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46" w:rsidRDefault="00020446" w:rsidP="0002044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90C0E">
        <w:rPr>
          <w:rFonts w:asciiTheme="majorBidi" w:hAnsiTheme="majorBidi" w:cstheme="majorBidi"/>
          <w:b/>
          <w:bCs/>
          <w:sz w:val="28"/>
          <w:szCs w:val="28"/>
        </w:rPr>
        <w:t>Polypyridyl Ru(II) Complexes and their Temp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late Effect in the Condensation Reaction of Ethyleneglycol </w:t>
      </w:r>
      <w:r w:rsidRPr="00B90C0E">
        <w:rPr>
          <w:rFonts w:asciiTheme="majorBidi" w:hAnsiTheme="majorBidi" w:cstheme="majorBidi"/>
          <w:b/>
          <w:bCs/>
          <w:sz w:val="28"/>
          <w:szCs w:val="28"/>
        </w:rPr>
        <w:t>with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90C0E">
        <w:rPr>
          <w:rFonts w:asciiTheme="majorBidi" w:hAnsiTheme="majorBidi" w:cstheme="majorBidi"/>
          <w:b/>
          <w:bCs/>
          <w:sz w:val="28"/>
          <w:szCs w:val="28"/>
        </w:rPr>
        <w:t>1,10-Phenanthroline-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90C0E">
        <w:rPr>
          <w:rFonts w:asciiTheme="majorBidi" w:hAnsiTheme="majorBidi" w:cstheme="majorBidi"/>
          <w:b/>
          <w:bCs/>
          <w:sz w:val="28"/>
          <w:szCs w:val="28"/>
        </w:rPr>
        <w:t>,6-dione</w:t>
      </w:r>
    </w:p>
    <w:p w:rsidR="00020446" w:rsidRDefault="00020446" w:rsidP="0002044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20446" w:rsidRDefault="00020446" w:rsidP="0002044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20446" w:rsidRPr="00B90C0E" w:rsidRDefault="00020446" w:rsidP="00020446">
      <w:pPr>
        <w:bidi w:val="0"/>
        <w:jc w:val="center"/>
        <w:rPr>
          <w:rFonts w:eastAsia="Calibri" w:cs="Times New Roman"/>
          <w:sz w:val="28"/>
          <w:szCs w:val="28"/>
          <w:lang w:val="de-DE"/>
        </w:rPr>
      </w:pPr>
      <w:r>
        <w:rPr>
          <w:rFonts w:asciiTheme="majorBidi" w:hAnsiTheme="majorBidi" w:cstheme="majorBidi"/>
          <w:sz w:val="28"/>
          <w:szCs w:val="28"/>
          <w:lang w:val="de-DE"/>
        </w:rPr>
        <w:t>Farid</w:t>
      </w:r>
      <w:r w:rsidRPr="00B90C0E">
        <w:rPr>
          <w:rFonts w:eastAsia="Calibri" w:cs="Times New Roman"/>
          <w:sz w:val="28"/>
          <w:szCs w:val="28"/>
          <w:lang w:val="de-DE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de-DE"/>
        </w:rPr>
        <w:t>Hajarehaghighi</w:t>
      </w:r>
    </w:p>
    <w:p w:rsidR="00020446" w:rsidRPr="00B90C0E" w:rsidRDefault="00020446" w:rsidP="00020446">
      <w:pPr>
        <w:bidi w:val="0"/>
        <w:jc w:val="center"/>
        <w:rPr>
          <w:rFonts w:eastAsia="Calibri" w:cs="Times New Roman"/>
          <w:sz w:val="20"/>
          <w:szCs w:val="20"/>
          <w:lang w:val="de-DE"/>
        </w:rPr>
      </w:pPr>
      <w:r>
        <w:rPr>
          <w:rFonts w:asciiTheme="majorBidi" w:hAnsiTheme="majorBidi" w:cstheme="majorBidi"/>
          <w:sz w:val="20"/>
          <w:szCs w:val="20"/>
          <w:lang w:val="de-DE"/>
        </w:rPr>
        <w:t>f</w:t>
      </w:r>
      <w:r w:rsidRPr="00B90C0E">
        <w:rPr>
          <w:rFonts w:eastAsia="Calibri" w:cs="Times New Roman"/>
          <w:sz w:val="20"/>
          <w:szCs w:val="20"/>
          <w:lang w:val="de-DE"/>
        </w:rPr>
        <w:t>.</w:t>
      </w:r>
      <w:r>
        <w:rPr>
          <w:rFonts w:asciiTheme="majorBidi" w:hAnsiTheme="majorBidi" w:cstheme="majorBidi"/>
          <w:sz w:val="20"/>
          <w:szCs w:val="20"/>
          <w:lang w:val="de-DE"/>
        </w:rPr>
        <w:t>hajarehaghighi</w:t>
      </w:r>
      <w:r w:rsidRPr="00B90C0E">
        <w:rPr>
          <w:rFonts w:eastAsia="Calibri" w:cs="Times New Roman"/>
          <w:sz w:val="20"/>
          <w:szCs w:val="20"/>
          <w:lang w:val="de-DE"/>
        </w:rPr>
        <w:t>@ch.iut.ac.ir</w:t>
      </w:r>
    </w:p>
    <w:p w:rsidR="00020446" w:rsidRPr="00B90C0E" w:rsidRDefault="00020446" w:rsidP="00020446">
      <w:pPr>
        <w:bidi w:val="0"/>
        <w:jc w:val="center"/>
        <w:rPr>
          <w:rFonts w:eastAsia="Calibri" w:cs="Times New Roman"/>
          <w:sz w:val="16"/>
          <w:szCs w:val="16"/>
          <w:lang w:val="de-DE"/>
        </w:rPr>
      </w:pPr>
    </w:p>
    <w:p w:rsidR="00020446" w:rsidRDefault="00020446" w:rsidP="00020446">
      <w:pPr>
        <w:jc w:val="center"/>
        <w:rPr>
          <w:rFonts w:eastAsia="Calibri" w:cs="Times New Roman"/>
          <w:szCs w:val="24"/>
          <w:rtl/>
        </w:rPr>
      </w:pPr>
      <w:r w:rsidRPr="00B90C0E">
        <w:rPr>
          <w:rFonts w:eastAsia="Calibri" w:cs="Times New Roman"/>
          <w:szCs w:val="24"/>
        </w:rPr>
        <w:t>Date of Submission: 20</w:t>
      </w:r>
      <w:r>
        <w:rPr>
          <w:rFonts w:asciiTheme="majorBidi" w:hAnsiTheme="majorBidi" w:cstheme="majorBidi"/>
          <w:szCs w:val="24"/>
        </w:rPr>
        <w:t>12</w:t>
      </w:r>
      <w:r w:rsidRPr="00B90C0E">
        <w:rPr>
          <w:rFonts w:eastAsia="Calibri" w:cs="Times New Roman"/>
          <w:szCs w:val="24"/>
        </w:rPr>
        <w:t>/</w:t>
      </w:r>
      <w:r>
        <w:rPr>
          <w:rFonts w:eastAsia="Calibri" w:cs="Times New Roman"/>
          <w:szCs w:val="24"/>
        </w:rPr>
        <w:t>02</w:t>
      </w:r>
      <w:r w:rsidRPr="00B90C0E">
        <w:rPr>
          <w:rFonts w:eastAsia="Calibri" w:cs="Times New Roman"/>
          <w:szCs w:val="24"/>
        </w:rPr>
        <w:t>/</w:t>
      </w:r>
      <w:r>
        <w:rPr>
          <w:rFonts w:eastAsia="Calibri" w:cs="Times New Roman"/>
          <w:szCs w:val="24"/>
        </w:rPr>
        <w:t>14</w:t>
      </w:r>
    </w:p>
    <w:p w:rsidR="00020446" w:rsidRPr="00B90C0E" w:rsidRDefault="00020446" w:rsidP="00020446">
      <w:pPr>
        <w:jc w:val="center"/>
        <w:rPr>
          <w:rFonts w:eastAsia="Calibri" w:cs="Times New Roman"/>
          <w:szCs w:val="24"/>
        </w:rPr>
      </w:pPr>
      <w:r w:rsidRPr="00B90C0E">
        <w:rPr>
          <w:rFonts w:eastAsia="Calibri" w:cs="Times New Roman"/>
          <w:szCs w:val="24"/>
        </w:rPr>
        <w:t>Department of Chemistry</w:t>
      </w:r>
    </w:p>
    <w:p w:rsidR="00020446" w:rsidRPr="00B90C0E" w:rsidRDefault="00020446" w:rsidP="00020446">
      <w:pPr>
        <w:spacing w:line="120" w:lineRule="auto"/>
        <w:jc w:val="center"/>
        <w:rPr>
          <w:rFonts w:eastAsia="Calibri" w:cs="Times New Roman"/>
          <w:szCs w:val="24"/>
        </w:rPr>
      </w:pPr>
    </w:p>
    <w:p w:rsidR="00020446" w:rsidRPr="00B90C0E" w:rsidRDefault="00020446" w:rsidP="00020446">
      <w:pPr>
        <w:jc w:val="center"/>
        <w:rPr>
          <w:rFonts w:eastAsia="Calibri" w:cs="Times New Roman"/>
          <w:szCs w:val="24"/>
          <w:rtl/>
        </w:rPr>
      </w:pPr>
      <w:r w:rsidRPr="00B90C0E">
        <w:rPr>
          <w:rFonts w:eastAsia="Calibri" w:cs="Times New Roman"/>
          <w:szCs w:val="24"/>
        </w:rPr>
        <w:t>Isfahan University of Technology, Isfahan 8</w:t>
      </w:r>
      <w:r>
        <w:rPr>
          <w:rFonts w:eastAsia="Calibri" w:cs="Times New Roman"/>
          <w:szCs w:val="24"/>
        </w:rPr>
        <w:t>4</w:t>
      </w:r>
      <w:r w:rsidRPr="00B90C0E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>5</w:t>
      </w:r>
      <w:r w:rsidRPr="00B90C0E">
        <w:rPr>
          <w:rFonts w:eastAsia="Calibri" w:cs="Times New Roman"/>
          <w:szCs w:val="24"/>
        </w:rPr>
        <w:t>6-83111, Iran</w:t>
      </w:r>
    </w:p>
    <w:p w:rsidR="00020446" w:rsidRPr="00B90C0E" w:rsidRDefault="00020446" w:rsidP="00020446">
      <w:pPr>
        <w:bidi w:val="0"/>
        <w:jc w:val="center"/>
        <w:rPr>
          <w:rFonts w:eastAsia="Calibri" w:cs="Times New Roman"/>
          <w:szCs w:val="24"/>
        </w:rPr>
      </w:pPr>
      <w:r w:rsidRPr="00B90C0E">
        <w:rPr>
          <w:rFonts w:eastAsia="Calibri" w:cs="Times New Roman"/>
          <w:szCs w:val="24"/>
        </w:rPr>
        <w:t>Degree: M.Sc.                                                                       Language: Farsi</w:t>
      </w:r>
    </w:p>
    <w:p w:rsidR="00020446" w:rsidRPr="00C3663A" w:rsidRDefault="00020446" w:rsidP="00020446">
      <w:pPr>
        <w:bidi w:val="0"/>
        <w:rPr>
          <w:rFonts w:asciiTheme="majorBidi" w:hAnsiTheme="majorBidi" w:cstheme="majorBidi"/>
          <w:b/>
          <w:bCs/>
          <w:sz w:val="20"/>
          <w:szCs w:val="20"/>
        </w:rPr>
      </w:pPr>
      <w:r w:rsidRPr="00DB7ACA">
        <w:rPr>
          <w:rFonts w:eastAsia="Calibri" w:cs="Times New Roman"/>
          <w:b/>
          <w:bCs/>
          <w:sz w:val="20"/>
          <w:szCs w:val="20"/>
        </w:rPr>
        <w:t xml:space="preserve">Supervisor: Hassan Hadadzadeh, </w:t>
      </w:r>
      <w:hyperlink r:id="rId4" w:history="1">
        <w:r w:rsidRPr="00C3663A">
          <w:rPr>
            <w:rStyle w:val="Hyperlink"/>
            <w:rFonts w:eastAsia="Calibri" w:cs="Times New Roman"/>
            <w:sz w:val="20"/>
            <w:szCs w:val="20"/>
          </w:rPr>
          <w:t>hadad@cc.iut.ac.ir</w:t>
        </w:r>
      </w:hyperlink>
    </w:p>
    <w:p w:rsidR="00020446" w:rsidRPr="008049AD" w:rsidRDefault="00020446" w:rsidP="00020446">
      <w:pPr>
        <w:bidi w:val="0"/>
        <w:rPr>
          <w:rFonts w:eastAsia="Calibri" w:cs="Times New Roman"/>
          <w:b/>
          <w:bCs/>
          <w:sz w:val="20"/>
          <w:szCs w:val="20"/>
        </w:rPr>
      </w:pPr>
    </w:p>
    <w:p w:rsidR="00020446" w:rsidRPr="008049AD" w:rsidRDefault="00020446" w:rsidP="00020446">
      <w:pPr>
        <w:bidi w:val="0"/>
        <w:rPr>
          <w:rFonts w:eastAsia="Calibri" w:cs="Times New Roman"/>
          <w:b/>
          <w:bCs/>
          <w:szCs w:val="24"/>
        </w:rPr>
      </w:pPr>
      <w:r w:rsidRPr="008049AD">
        <w:rPr>
          <w:rFonts w:eastAsia="Calibri" w:cs="Times New Roman"/>
          <w:b/>
          <w:bCs/>
          <w:szCs w:val="24"/>
        </w:rPr>
        <w:t>Abstract</w:t>
      </w:r>
    </w:p>
    <w:p w:rsidR="00020446" w:rsidRPr="00B3441D" w:rsidRDefault="00020446" w:rsidP="00020446">
      <w:pPr>
        <w:bidi w:val="0"/>
        <w:ind w:firstLine="284"/>
        <w:jc w:val="both"/>
        <w:rPr>
          <w:rFonts w:asciiTheme="majorBidi" w:hAnsiTheme="majorBidi" w:cstheme="majorBidi"/>
          <w:sz w:val="20"/>
          <w:szCs w:val="20"/>
          <w:rtl/>
        </w:rPr>
      </w:pPr>
      <w:r w:rsidRPr="00246451">
        <w:rPr>
          <w:rFonts w:asciiTheme="majorBidi" w:hAnsiTheme="majorBidi" w:cstheme="majorBidi"/>
          <w:sz w:val="20"/>
          <w:szCs w:val="20"/>
        </w:rPr>
        <w:t xml:space="preserve">In this thesis, </w:t>
      </w:r>
      <w:r>
        <w:rPr>
          <w:rFonts w:asciiTheme="majorBidi" w:hAnsiTheme="majorBidi" w:cstheme="majorBidi"/>
          <w:sz w:val="20"/>
          <w:szCs w:val="20"/>
        </w:rPr>
        <w:t xml:space="preserve">three mononuclear polypyridyl complexes </w:t>
      </w:r>
      <w:r w:rsidRPr="00246451">
        <w:rPr>
          <w:rFonts w:asciiTheme="majorBidi" w:hAnsiTheme="majorBidi" w:cstheme="majorBidi"/>
          <w:sz w:val="20"/>
          <w:szCs w:val="20"/>
        </w:rPr>
        <w:t xml:space="preserve">of </w:t>
      </w:r>
      <w:r>
        <w:rPr>
          <w:rFonts w:asciiTheme="majorBidi" w:hAnsiTheme="majorBidi" w:cstheme="majorBidi"/>
          <w:sz w:val="20"/>
          <w:szCs w:val="20"/>
        </w:rPr>
        <w:t xml:space="preserve">Ru(II),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DMF)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>and 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H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O)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>have been prepared and characterized by elemental analysis, F</w:t>
      </w:r>
      <w:r>
        <w:rPr>
          <w:rFonts w:asciiTheme="majorBidi" w:hAnsiTheme="majorBidi" w:cstheme="majorBidi"/>
          <w:sz w:val="20"/>
          <w:szCs w:val="20"/>
        </w:rPr>
        <w:t>T-IR and UV-Vis spectroscopies.</w:t>
      </w:r>
      <w:r w:rsidRPr="008853AA"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has been purified by column chromatography with Alumina</w:t>
      </w:r>
      <w:r w:rsidRPr="0022301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as stationary phase. Orange crystals of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 xml:space="preserve">were grown by </w:t>
      </w:r>
      <w:r>
        <w:rPr>
          <w:rFonts w:asciiTheme="majorBidi" w:hAnsiTheme="majorBidi" w:cstheme="majorBidi"/>
          <w:sz w:val="20"/>
          <w:szCs w:val="20"/>
        </w:rPr>
        <w:t xml:space="preserve">ether diffusion into </w:t>
      </w:r>
      <w:r w:rsidRPr="00246451">
        <w:rPr>
          <w:rFonts w:asciiTheme="majorBidi" w:hAnsiTheme="majorBidi" w:cstheme="majorBidi"/>
          <w:sz w:val="20"/>
          <w:szCs w:val="20"/>
        </w:rPr>
        <w:t>a</w:t>
      </w:r>
      <w:r>
        <w:rPr>
          <w:rFonts w:asciiTheme="majorBidi" w:hAnsiTheme="majorBidi" w:cstheme="majorBidi"/>
          <w:sz w:val="20"/>
          <w:szCs w:val="20"/>
        </w:rPr>
        <w:t>n actonitrile</w:t>
      </w:r>
      <w:r w:rsidRPr="00246451">
        <w:rPr>
          <w:rFonts w:asciiTheme="majorBidi" w:hAnsiTheme="majorBidi" w:cstheme="majorBidi"/>
          <w:sz w:val="20"/>
          <w:szCs w:val="20"/>
        </w:rPr>
        <w:t xml:space="preserve"> solution of the complex</w:t>
      </w:r>
      <w:r>
        <w:rPr>
          <w:rFonts w:asciiTheme="majorBidi" w:hAnsiTheme="majorBidi" w:cstheme="majorBidi"/>
          <w:sz w:val="20"/>
          <w:szCs w:val="20"/>
        </w:rPr>
        <w:t>.</w:t>
      </w:r>
      <w:r w:rsidRPr="00246451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Solid state structure of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was</w:t>
      </w:r>
      <w:r w:rsidRPr="00246451">
        <w:rPr>
          <w:rFonts w:asciiTheme="majorBidi" w:hAnsiTheme="majorBidi" w:cstheme="majorBidi"/>
          <w:sz w:val="20"/>
          <w:szCs w:val="20"/>
        </w:rPr>
        <w:t xml:space="preserve"> determined by single crystal X-ray crystallography. In th</w:t>
      </w:r>
      <w:r>
        <w:rPr>
          <w:rFonts w:asciiTheme="majorBidi" w:hAnsiTheme="majorBidi" w:cstheme="majorBidi"/>
          <w:sz w:val="20"/>
          <w:szCs w:val="20"/>
        </w:rPr>
        <w:t>e</w:t>
      </w:r>
      <w:r w:rsidRPr="00246451">
        <w:rPr>
          <w:rFonts w:asciiTheme="majorBidi" w:hAnsiTheme="majorBidi" w:cstheme="majorBidi"/>
          <w:sz w:val="20"/>
          <w:szCs w:val="20"/>
        </w:rPr>
        <w:t xml:space="preserve"> complex, 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 xml:space="preserve">u(II) is </w:t>
      </w:r>
      <w:r>
        <w:rPr>
          <w:rFonts w:asciiTheme="majorBidi" w:hAnsiTheme="majorBidi" w:cstheme="majorBidi"/>
          <w:sz w:val="20"/>
          <w:szCs w:val="20"/>
        </w:rPr>
        <w:t>six</w:t>
      </w:r>
      <w:r w:rsidRPr="00246451">
        <w:rPr>
          <w:rFonts w:asciiTheme="majorBidi" w:hAnsiTheme="majorBidi" w:cstheme="majorBidi"/>
          <w:sz w:val="20"/>
          <w:szCs w:val="20"/>
        </w:rPr>
        <w:t xml:space="preserve">-coordinate and the </w:t>
      </w:r>
      <w:r>
        <w:rPr>
          <w:rFonts w:asciiTheme="majorBidi" w:hAnsiTheme="majorBidi" w:cstheme="majorBidi"/>
          <w:sz w:val="20"/>
          <w:szCs w:val="20"/>
        </w:rPr>
        <w:t xml:space="preserve">            phen-diox</w:t>
      </w:r>
      <w:r w:rsidRPr="00246451">
        <w:rPr>
          <w:rFonts w:asciiTheme="majorBidi" w:hAnsiTheme="majorBidi" w:cstheme="majorBidi"/>
          <w:sz w:val="20"/>
          <w:szCs w:val="20"/>
        </w:rPr>
        <w:t xml:space="preserve"> ligand is coordinated as a </w:t>
      </w:r>
      <w:r>
        <w:rPr>
          <w:rFonts w:asciiTheme="majorBidi" w:hAnsiTheme="majorBidi" w:cstheme="majorBidi"/>
          <w:sz w:val="20"/>
          <w:szCs w:val="20"/>
        </w:rPr>
        <w:t>b</w:t>
      </w:r>
      <w:r w:rsidRPr="00246451">
        <w:rPr>
          <w:rFonts w:asciiTheme="majorBidi" w:hAnsiTheme="majorBidi" w:cstheme="majorBidi"/>
          <w:sz w:val="20"/>
          <w:szCs w:val="20"/>
        </w:rPr>
        <w:t xml:space="preserve">identate chelate, with </w:t>
      </w:r>
      <w:r>
        <w:rPr>
          <w:rFonts w:asciiTheme="majorBidi" w:hAnsiTheme="majorBidi" w:cstheme="majorBidi"/>
          <w:sz w:val="20"/>
          <w:szCs w:val="20"/>
        </w:rPr>
        <w:t>two</w:t>
      </w:r>
      <w:r w:rsidRPr="00246451">
        <w:rPr>
          <w:rFonts w:asciiTheme="majorBidi" w:hAnsiTheme="majorBidi" w:cstheme="majorBidi"/>
          <w:sz w:val="20"/>
          <w:szCs w:val="20"/>
        </w:rPr>
        <w:t xml:space="preserve"> N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pyridyl</w:t>
      </w:r>
      <w:r w:rsidRPr="00246451">
        <w:rPr>
          <w:rFonts w:asciiTheme="majorBidi" w:hAnsiTheme="majorBidi" w:cstheme="majorBidi"/>
          <w:sz w:val="20"/>
          <w:szCs w:val="20"/>
        </w:rPr>
        <w:t xml:space="preserve"> atoms. </w:t>
      </w:r>
      <w:r w:rsidRPr="00B3441D">
        <w:rPr>
          <w:rFonts w:asciiTheme="majorBidi" w:hAnsiTheme="majorBidi" w:cstheme="majorBidi"/>
          <w:sz w:val="20"/>
          <w:szCs w:val="20"/>
        </w:rPr>
        <w:t>Singl</w:t>
      </w:r>
      <w:r>
        <w:rPr>
          <w:rFonts w:asciiTheme="majorBidi" w:hAnsiTheme="majorBidi" w:cstheme="majorBidi"/>
          <w:sz w:val="20"/>
          <w:szCs w:val="20"/>
        </w:rPr>
        <w:t xml:space="preserve">e crystal X-ray crystallography </w:t>
      </w:r>
      <w:r w:rsidRPr="00B3441D">
        <w:rPr>
          <w:rFonts w:asciiTheme="majorBidi" w:hAnsiTheme="majorBidi" w:cstheme="majorBidi"/>
          <w:sz w:val="20"/>
          <w:szCs w:val="20"/>
        </w:rPr>
        <w:t>of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3441D">
        <w:rPr>
          <w:rFonts w:asciiTheme="majorBidi" w:hAnsiTheme="majorBidi" w:cstheme="majorBidi"/>
          <w:sz w:val="20"/>
          <w:szCs w:val="20"/>
        </w:rPr>
        <w:t>[Ru(phen-diox)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B3441D">
        <w:rPr>
          <w:rFonts w:asciiTheme="majorBidi" w:hAnsiTheme="majorBidi" w:cstheme="majorBidi"/>
          <w:sz w:val="20"/>
          <w:szCs w:val="20"/>
        </w:rPr>
        <w:t>](PF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6</w:t>
      </w:r>
      <w:r w:rsidRPr="00B3441D">
        <w:rPr>
          <w:rFonts w:asciiTheme="majorBidi" w:hAnsiTheme="majorBidi" w:cstheme="majorBidi"/>
          <w:sz w:val="20"/>
          <w:szCs w:val="20"/>
        </w:rPr>
        <w:t>)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shows a </w:t>
      </w:r>
      <w:r w:rsidRPr="00B3441D">
        <w:rPr>
          <w:rFonts w:asciiTheme="majorBidi" w:hAnsiTheme="majorBidi" w:cstheme="majorBidi"/>
          <w:sz w:val="20"/>
          <w:szCs w:val="20"/>
        </w:rPr>
        <w:t>distorted octahedral geometry around Ru(II).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>Electronic spectr</w:t>
      </w:r>
      <w:r>
        <w:rPr>
          <w:rFonts w:asciiTheme="majorBidi" w:hAnsiTheme="majorBidi" w:cstheme="majorBidi"/>
          <w:sz w:val="20"/>
          <w:szCs w:val="20"/>
        </w:rPr>
        <w:t>um</w:t>
      </w:r>
      <w:r w:rsidRPr="00246451">
        <w:rPr>
          <w:rFonts w:asciiTheme="majorBidi" w:hAnsiTheme="majorBidi" w:cstheme="majorBidi"/>
          <w:sz w:val="20"/>
          <w:szCs w:val="20"/>
        </w:rPr>
        <w:t xml:space="preserve"> of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246451">
        <w:rPr>
          <w:rFonts w:asciiTheme="majorBidi" w:hAnsiTheme="majorBidi" w:cstheme="majorBidi"/>
          <w:sz w:val="20"/>
          <w:szCs w:val="20"/>
        </w:rPr>
        <w:t xml:space="preserve">complex </w:t>
      </w:r>
      <w:r>
        <w:rPr>
          <w:rFonts w:asciiTheme="majorBidi" w:hAnsiTheme="majorBidi" w:cstheme="majorBidi"/>
          <w:sz w:val="20"/>
          <w:szCs w:val="20"/>
        </w:rPr>
        <w:t>was</w:t>
      </w:r>
      <w:r w:rsidRPr="00246451">
        <w:rPr>
          <w:rFonts w:asciiTheme="majorBidi" w:hAnsiTheme="majorBidi" w:cstheme="majorBidi"/>
          <w:sz w:val="20"/>
          <w:szCs w:val="20"/>
        </w:rPr>
        <w:t xml:space="preserve"> taken in </w:t>
      </w:r>
      <w:r>
        <w:rPr>
          <w:rFonts w:asciiTheme="majorBidi" w:hAnsiTheme="majorBidi" w:cstheme="majorBidi"/>
          <w:sz w:val="20"/>
          <w:szCs w:val="20"/>
        </w:rPr>
        <w:t>actonitrile</w:t>
      </w:r>
      <w:r w:rsidRPr="00246451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For the complex, t</w:t>
      </w:r>
      <w:r w:rsidRPr="00246451">
        <w:rPr>
          <w:rFonts w:asciiTheme="majorBidi" w:hAnsiTheme="majorBidi" w:cstheme="majorBidi"/>
          <w:sz w:val="20"/>
          <w:szCs w:val="20"/>
        </w:rPr>
        <w:t>he intense absorption bands seen in the UV region are assigned to ligand-centered transitions and a</w:t>
      </w:r>
      <w:r>
        <w:rPr>
          <w:rFonts w:asciiTheme="majorBidi" w:hAnsiTheme="majorBidi" w:cstheme="majorBidi"/>
          <w:sz w:val="20"/>
          <w:szCs w:val="20"/>
        </w:rPr>
        <w:t>n</w:t>
      </w:r>
      <w:r w:rsidRPr="00246451">
        <w:rPr>
          <w:rFonts w:asciiTheme="majorBidi" w:hAnsiTheme="majorBidi" w:cstheme="majorBidi"/>
          <w:sz w:val="20"/>
          <w:szCs w:val="20"/>
        </w:rPr>
        <w:t xml:space="preserve"> absorption band seen in the visible region is assigned to </w:t>
      </w:r>
      <w:r>
        <w:rPr>
          <w:rFonts w:asciiTheme="majorBidi" w:hAnsiTheme="majorBidi" w:cstheme="majorBidi"/>
          <w:sz w:val="20"/>
          <w:szCs w:val="20"/>
        </w:rPr>
        <w:t>MLCT</w:t>
      </w:r>
      <w:r w:rsidRPr="00246451">
        <w:rPr>
          <w:rFonts w:asciiTheme="majorBidi" w:hAnsiTheme="majorBidi" w:cstheme="majorBidi"/>
          <w:sz w:val="20"/>
          <w:szCs w:val="20"/>
        </w:rPr>
        <w:t xml:space="preserve"> transition.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A911EC">
        <w:rPr>
          <w:rFonts w:asciiTheme="majorBidi" w:hAnsiTheme="majorBidi" w:cstheme="majorBidi"/>
          <w:sz w:val="20"/>
          <w:szCs w:val="20"/>
        </w:rPr>
        <w:t>The FT-IR spectr</w:t>
      </w:r>
      <w:r>
        <w:rPr>
          <w:rFonts w:asciiTheme="majorBidi" w:hAnsiTheme="majorBidi" w:cstheme="majorBidi"/>
          <w:sz w:val="20"/>
          <w:szCs w:val="20"/>
        </w:rPr>
        <w:t>um</w:t>
      </w:r>
      <w:r w:rsidRPr="00A911EC">
        <w:rPr>
          <w:rFonts w:asciiTheme="majorBidi" w:hAnsiTheme="majorBidi" w:cstheme="majorBidi"/>
          <w:sz w:val="20"/>
          <w:szCs w:val="20"/>
        </w:rPr>
        <w:t xml:space="preserve"> of </w:t>
      </w:r>
      <w:r>
        <w:rPr>
          <w:rFonts w:asciiTheme="majorBidi" w:hAnsiTheme="majorBidi" w:cstheme="majorBidi"/>
          <w:sz w:val="20"/>
          <w:szCs w:val="20"/>
        </w:rPr>
        <w:t>the</w:t>
      </w:r>
      <w:r w:rsidRPr="00A911EC">
        <w:rPr>
          <w:rFonts w:asciiTheme="majorBidi" w:hAnsiTheme="majorBidi" w:cstheme="majorBidi"/>
          <w:sz w:val="20"/>
          <w:szCs w:val="20"/>
        </w:rPr>
        <w:t xml:space="preserve"> comp</w:t>
      </w:r>
      <w:r>
        <w:rPr>
          <w:rFonts w:asciiTheme="majorBidi" w:hAnsiTheme="majorBidi" w:cstheme="majorBidi"/>
          <w:sz w:val="20"/>
          <w:szCs w:val="20"/>
        </w:rPr>
        <w:t xml:space="preserve">ound </w:t>
      </w:r>
      <w:r w:rsidRPr="00A911EC">
        <w:rPr>
          <w:rFonts w:asciiTheme="majorBidi" w:hAnsiTheme="majorBidi" w:cstheme="majorBidi"/>
          <w:sz w:val="20"/>
          <w:szCs w:val="20"/>
        </w:rPr>
        <w:t>show</w:t>
      </w:r>
      <w:r>
        <w:rPr>
          <w:rFonts w:asciiTheme="majorBidi" w:hAnsiTheme="majorBidi" w:cstheme="majorBidi"/>
          <w:sz w:val="20"/>
          <w:szCs w:val="20"/>
        </w:rPr>
        <w:t xml:space="preserve">s </w:t>
      </w:r>
      <w:r w:rsidRPr="00A911EC">
        <w:rPr>
          <w:rFonts w:asciiTheme="majorBidi" w:hAnsiTheme="majorBidi" w:cstheme="majorBidi"/>
          <w:sz w:val="20"/>
          <w:szCs w:val="20"/>
        </w:rPr>
        <w:t xml:space="preserve">a sharp and </w:t>
      </w:r>
      <w:r>
        <w:rPr>
          <w:rFonts w:asciiTheme="majorBidi" w:hAnsiTheme="majorBidi" w:cstheme="majorBidi"/>
          <w:sz w:val="20"/>
          <w:szCs w:val="20"/>
        </w:rPr>
        <w:t>strong</w:t>
      </w:r>
      <w:r w:rsidRPr="00A911EC">
        <w:rPr>
          <w:rFonts w:asciiTheme="majorBidi" w:hAnsiTheme="majorBidi" w:cstheme="majorBidi"/>
          <w:sz w:val="20"/>
          <w:szCs w:val="20"/>
        </w:rPr>
        <w:t xml:space="preserve"> absorption band a</w:t>
      </w:r>
      <w:r>
        <w:rPr>
          <w:rFonts w:asciiTheme="majorBidi" w:hAnsiTheme="majorBidi" w:cstheme="majorBidi"/>
          <w:sz w:val="20"/>
          <w:szCs w:val="20"/>
        </w:rPr>
        <w:t>t</w:t>
      </w:r>
      <w:r w:rsidRPr="00A911EC">
        <w:rPr>
          <w:rFonts w:asciiTheme="majorBidi" w:hAnsiTheme="majorBidi" w:cstheme="majorBidi"/>
          <w:sz w:val="20"/>
          <w:szCs w:val="20"/>
        </w:rPr>
        <w:t xml:space="preserve"> 8</w:t>
      </w:r>
      <w:r>
        <w:rPr>
          <w:rFonts w:asciiTheme="majorBidi" w:hAnsiTheme="majorBidi" w:cstheme="majorBidi"/>
          <w:sz w:val="20"/>
          <w:szCs w:val="20"/>
        </w:rPr>
        <w:t xml:space="preserve">42 </w:t>
      </w:r>
      <w:r w:rsidRPr="00A911EC">
        <w:rPr>
          <w:rFonts w:asciiTheme="majorBidi" w:hAnsiTheme="majorBidi" w:cstheme="majorBidi"/>
          <w:sz w:val="20"/>
          <w:szCs w:val="20"/>
        </w:rPr>
        <w:t>cm</w:t>
      </w:r>
      <w:r w:rsidRPr="00A911EC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A911EC">
        <w:rPr>
          <w:rFonts w:asciiTheme="majorBidi" w:hAnsiTheme="majorBidi" w:cstheme="majorBidi"/>
          <w:sz w:val="20"/>
          <w:szCs w:val="20"/>
        </w:rPr>
        <w:t xml:space="preserve"> for the υ</w:t>
      </w:r>
      <w:r>
        <w:rPr>
          <w:rFonts w:asciiTheme="majorBidi" w:hAnsiTheme="majorBidi" w:cstheme="majorBidi"/>
          <w:sz w:val="20"/>
          <w:szCs w:val="20"/>
        </w:rPr>
        <w:t>(</w:t>
      </w:r>
      <w:r w:rsidRPr="00A911EC">
        <w:rPr>
          <w:rFonts w:asciiTheme="majorBidi" w:hAnsiTheme="majorBidi" w:cstheme="majorBidi"/>
          <w:sz w:val="20"/>
          <w:szCs w:val="20"/>
        </w:rPr>
        <w:t>P-F</w:t>
      </w:r>
      <w:r>
        <w:rPr>
          <w:rFonts w:asciiTheme="majorBidi" w:hAnsiTheme="majorBidi" w:cstheme="majorBidi"/>
          <w:sz w:val="20"/>
          <w:szCs w:val="20"/>
        </w:rPr>
        <w:t>)</w:t>
      </w:r>
      <w:r w:rsidRPr="00A911EC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3441D">
        <w:rPr>
          <w:rFonts w:asciiTheme="majorBidi" w:hAnsiTheme="majorBidi" w:cstheme="majorBidi"/>
          <w:sz w:val="20"/>
          <w:szCs w:val="20"/>
        </w:rPr>
        <w:t xml:space="preserve">The electrochemical studies of the complex indicate a metal-base reduction at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B3441D">
        <w:rPr>
          <w:rFonts w:asciiTheme="majorBidi" w:hAnsiTheme="majorBidi" w:cstheme="majorBidi"/>
          <w:sz w:val="20"/>
          <w:szCs w:val="20"/>
        </w:rPr>
        <w:t>positive potential</w:t>
      </w:r>
      <w:r>
        <w:rPr>
          <w:rFonts w:asciiTheme="majorBidi" w:hAnsiTheme="majorBidi" w:cstheme="majorBidi"/>
          <w:sz w:val="20"/>
          <w:szCs w:val="20"/>
        </w:rPr>
        <w:t xml:space="preserve">s and </w:t>
      </w:r>
      <w:r w:rsidRPr="00B3441D">
        <w:rPr>
          <w:rFonts w:asciiTheme="majorBidi" w:hAnsiTheme="majorBidi" w:cstheme="majorBidi"/>
          <w:sz w:val="20"/>
          <w:szCs w:val="20"/>
        </w:rPr>
        <w:t xml:space="preserve">ligand-base </w:t>
      </w:r>
      <w:r>
        <w:rPr>
          <w:rFonts w:asciiTheme="majorBidi" w:hAnsiTheme="majorBidi" w:cstheme="majorBidi"/>
          <w:sz w:val="20"/>
          <w:szCs w:val="20"/>
        </w:rPr>
        <w:t>reduction at the negative potentials. Also, t</w:t>
      </w:r>
      <w:r w:rsidRPr="00B3441D">
        <w:rPr>
          <w:rFonts w:asciiTheme="majorBidi" w:hAnsiTheme="majorBidi" w:cstheme="majorBidi"/>
          <w:sz w:val="20"/>
          <w:szCs w:val="20"/>
        </w:rPr>
        <w:t>he fluorescence spectra of the complex show high intensity emission  in the vis</w:t>
      </w:r>
      <w:r>
        <w:rPr>
          <w:rFonts w:asciiTheme="majorBidi" w:hAnsiTheme="majorBidi" w:cstheme="majorBidi"/>
          <w:sz w:val="20"/>
          <w:szCs w:val="20"/>
        </w:rPr>
        <w:t>ible</w:t>
      </w:r>
      <w:r w:rsidRPr="00B3441D">
        <w:rPr>
          <w:rFonts w:asciiTheme="majorBidi" w:hAnsiTheme="majorBidi" w:cstheme="majorBidi"/>
          <w:sz w:val="20"/>
          <w:szCs w:val="20"/>
        </w:rPr>
        <w:t xml:space="preserve"> region.</w:t>
      </w:r>
      <w:r>
        <w:rPr>
          <w:rFonts w:asciiTheme="majorBidi" w:hAnsiTheme="majorBidi" w:cstheme="majorBidi"/>
          <w:sz w:val="20"/>
          <w:szCs w:val="20"/>
        </w:rPr>
        <w:t xml:space="preserve"> There is a very good agreement between experimental elemental analysis and calculated results.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DMF)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has been purified by column chromatography. Alumina has been used as stationary phase. Brown crystals of                                     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DMF)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 xml:space="preserve">were grown by </w:t>
      </w:r>
      <w:r>
        <w:rPr>
          <w:rFonts w:asciiTheme="majorBidi" w:hAnsiTheme="majorBidi" w:cstheme="majorBidi"/>
          <w:sz w:val="20"/>
          <w:szCs w:val="20"/>
        </w:rPr>
        <w:t>ether diffusion method.</w:t>
      </w:r>
      <w:r w:rsidRPr="00246451">
        <w:rPr>
          <w:rFonts w:asciiTheme="majorBidi" w:hAnsiTheme="majorBidi" w:cstheme="majorBidi"/>
          <w:sz w:val="20"/>
          <w:szCs w:val="20"/>
        </w:rPr>
        <w:t xml:space="preserve"> Electronic spectr</w:t>
      </w:r>
      <w:r>
        <w:rPr>
          <w:rFonts w:asciiTheme="majorBidi" w:hAnsiTheme="majorBidi" w:cstheme="majorBidi"/>
          <w:sz w:val="20"/>
          <w:szCs w:val="20"/>
        </w:rPr>
        <w:t>um</w:t>
      </w:r>
      <w:r w:rsidRPr="00246451">
        <w:rPr>
          <w:rFonts w:asciiTheme="majorBidi" w:hAnsiTheme="majorBidi" w:cstheme="majorBidi"/>
          <w:sz w:val="20"/>
          <w:szCs w:val="20"/>
        </w:rPr>
        <w:t xml:space="preserve"> of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246451">
        <w:rPr>
          <w:rFonts w:asciiTheme="majorBidi" w:hAnsiTheme="majorBidi" w:cstheme="majorBidi"/>
          <w:sz w:val="20"/>
          <w:szCs w:val="20"/>
        </w:rPr>
        <w:t xml:space="preserve">complex </w:t>
      </w:r>
      <w:r>
        <w:rPr>
          <w:rFonts w:asciiTheme="majorBidi" w:hAnsiTheme="majorBidi" w:cstheme="majorBidi"/>
          <w:sz w:val="20"/>
          <w:szCs w:val="20"/>
        </w:rPr>
        <w:t>was</w:t>
      </w:r>
      <w:r w:rsidRPr="00246451">
        <w:rPr>
          <w:rFonts w:asciiTheme="majorBidi" w:hAnsiTheme="majorBidi" w:cstheme="majorBidi"/>
          <w:sz w:val="20"/>
          <w:szCs w:val="20"/>
        </w:rPr>
        <w:t xml:space="preserve"> taken in </w:t>
      </w:r>
      <w:r>
        <w:rPr>
          <w:rFonts w:asciiTheme="majorBidi" w:hAnsiTheme="majorBidi" w:cstheme="majorBidi"/>
          <w:sz w:val="20"/>
          <w:szCs w:val="20"/>
        </w:rPr>
        <w:t>actonitrile</w:t>
      </w:r>
      <w:r w:rsidRPr="00246451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For the complex, t</w:t>
      </w:r>
      <w:r w:rsidRPr="00246451">
        <w:rPr>
          <w:rFonts w:asciiTheme="majorBidi" w:hAnsiTheme="majorBidi" w:cstheme="majorBidi"/>
          <w:sz w:val="20"/>
          <w:szCs w:val="20"/>
        </w:rPr>
        <w:t xml:space="preserve">he intense absorption bands seen in the UV region are assigned to </w: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246451">
        <w:rPr>
          <w:rFonts w:asciiTheme="majorBidi" w:hAnsiTheme="majorBidi" w:cstheme="majorBidi"/>
          <w:sz w:val="20"/>
          <w:szCs w:val="20"/>
        </w:rPr>
        <w:t>ligand-centered transitions and a</w:t>
      </w:r>
      <w:r>
        <w:rPr>
          <w:rFonts w:asciiTheme="majorBidi" w:hAnsiTheme="majorBidi" w:cstheme="majorBidi"/>
          <w:sz w:val="20"/>
          <w:szCs w:val="20"/>
        </w:rPr>
        <w:t>n</w:t>
      </w:r>
      <w:r w:rsidRPr="00246451">
        <w:rPr>
          <w:rFonts w:asciiTheme="majorBidi" w:hAnsiTheme="majorBidi" w:cstheme="majorBidi"/>
          <w:sz w:val="20"/>
          <w:szCs w:val="20"/>
        </w:rPr>
        <w:t xml:space="preserve"> absorption band seen in the visible region is assigned to </w:t>
      </w:r>
      <w:r>
        <w:rPr>
          <w:rFonts w:asciiTheme="majorBidi" w:hAnsiTheme="majorBidi" w:cstheme="majorBidi"/>
          <w:sz w:val="20"/>
          <w:szCs w:val="20"/>
        </w:rPr>
        <w:t>MLCT</w:t>
      </w:r>
      <w:r w:rsidRPr="00246451">
        <w:rPr>
          <w:rFonts w:asciiTheme="majorBidi" w:hAnsiTheme="majorBidi" w:cstheme="majorBidi"/>
          <w:sz w:val="20"/>
          <w:szCs w:val="20"/>
        </w:rPr>
        <w:t xml:space="preserve"> transition.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A911EC">
        <w:rPr>
          <w:rFonts w:asciiTheme="majorBidi" w:hAnsiTheme="majorBidi" w:cstheme="majorBidi"/>
          <w:sz w:val="20"/>
          <w:szCs w:val="20"/>
        </w:rPr>
        <w:t>The FT-IR spectr</w:t>
      </w:r>
      <w:r>
        <w:rPr>
          <w:rFonts w:asciiTheme="majorBidi" w:hAnsiTheme="majorBidi" w:cstheme="majorBidi"/>
          <w:sz w:val="20"/>
          <w:szCs w:val="20"/>
        </w:rPr>
        <w:t>um</w:t>
      </w:r>
      <w:r w:rsidRPr="00A911EC">
        <w:rPr>
          <w:rFonts w:asciiTheme="majorBidi" w:hAnsiTheme="majorBidi" w:cstheme="majorBidi"/>
          <w:sz w:val="20"/>
          <w:szCs w:val="20"/>
        </w:rPr>
        <w:t xml:space="preserve"> of </w:t>
      </w:r>
      <w:r>
        <w:rPr>
          <w:rFonts w:asciiTheme="majorBidi" w:hAnsiTheme="majorBidi" w:cstheme="majorBidi"/>
          <w:sz w:val="20"/>
          <w:szCs w:val="20"/>
        </w:rPr>
        <w:t>the</w:t>
      </w:r>
      <w:r w:rsidRPr="00A911EC">
        <w:rPr>
          <w:rFonts w:asciiTheme="majorBidi" w:hAnsiTheme="majorBidi" w:cstheme="majorBidi"/>
          <w:sz w:val="20"/>
          <w:szCs w:val="20"/>
        </w:rPr>
        <w:t xml:space="preserve"> comp</w:t>
      </w:r>
      <w:r>
        <w:rPr>
          <w:rFonts w:asciiTheme="majorBidi" w:hAnsiTheme="majorBidi" w:cstheme="majorBidi"/>
          <w:sz w:val="20"/>
          <w:szCs w:val="20"/>
        </w:rPr>
        <w:t xml:space="preserve">ound </w:t>
      </w:r>
      <w:r w:rsidRPr="00A911EC">
        <w:rPr>
          <w:rFonts w:asciiTheme="majorBidi" w:hAnsiTheme="majorBidi" w:cstheme="majorBidi"/>
          <w:sz w:val="20"/>
          <w:szCs w:val="20"/>
        </w:rPr>
        <w:t xml:space="preserve"> show</w:t>
      </w:r>
      <w:r>
        <w:rPr>
          <w:rFonts w:asciiTheme="majorBidi" w:hAnsiTheme="majorBidi" w:cstheme="majorBidi"/>
          <w:sz w:val="20"/>
          <w:szCs w:val="20"/>
        </w:rPr>
        <w:t xml:space="preserve">s </w:t>
      </w:r>
      <w:r w:rsidRPr="00A911EC">
        <w:rPr>
          <w:rFonts w:asciiTheme="majorBidi" w:hAnsiTheme="majorBidi" w:cstheme="majorBidi"/>
          <w:sz w:val="20"/>
          <w:szCs w:val="20"/>
        </w:rPr>
        <w:t xml:space="preserve"> a sharp and </w:t>
      </w:r>
      <w:r>
        <w:rPr>
          <w:rFonts w:asciiTheme="majorBidi" w:hAnsiTheme="majorBidi" w:cstheme="majorBidi"/>
          <w:sz w:val="20"/>
          <w:szCs w:val="20"/>
        </w:rPr>
        <w:t>strong</w:t>
      </w:r>
      <w:r w:rsidRPr="00A911EC">
        <w:rPr>
          <w:rFonts w:asciiTheme="majorBidi" w:hAnsiTheme="majorBidi" w:cstheme="majorBidi"/>
          <w:sz w:val="20"/>
          <w:szCs w:val="20"/>
        </w:rPr>
        <w:t xml:space="preserve"> absorption band a</w:t>
      </w:r>
      <w:r>
        <w:rPr>
          <w:rFonts w:asciiTheme="majorBidi" w:hAnsiTheme="majorBidi" w:cstheme="majorBidi"/>
          <w:sz w:val="20"/>
          <w:szCs w:val="20"/>
        </w:rPr>
        <w:t>t</w:t>
      </w:r>
      <w:r w:rsidRPr="00A911EC">
        <w:rPr>
          <w:rFonts w:asciiTheme="majorBidi" w:hAnsiTheme="majorBidi" w:cstheme="majorBidi"/>
          <w:sz w:val="20"/>
          <w:szCs w:val="20"/>
        </w:rPr>
        <w:t xml:space="preserve"> 8</w:t>
      </w:r>
      <w:r>
        <w:rPr>
          <w:rFonts w:asciiTheme="majorBidi" w:hAnsiTheme="majorBidi" w:cstheme="majorBidi"/>
          <w:sz w:val="20"/>
          <w:szCs w:val="20"/>
        </w:rPr>
        <w:t xml:space="preserve">43 </w:t>
      </w:r>
      <w:r w:rsidRPr="00A911EC">
        <w:rPr>
          <w:rFonts w:asciiTheme="majorBidi" w:hAnsiTheme="majorBidi" w:cstheme="majorBidi"/>
          <w:sz w:val="20"/>
          <w:szCs w:val="20"/>
        </w:rPr>
        <w:t>cm</w:t>
      </w:r>
      <w:r w:rsidRPr="00A911EC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A911EC">
        <w:rPr>
          <w:rFonts w:asciiTheme="majorBidi" w:hAnsiTheme="majorBidi" w:cstheme="majorBidi"/>
          <w:sz w:val="20"/>
          <w:szCs w:val="20"/>
        </w:rPr>
        <w:t xml:space="preserve"> for the υ</w:t>
      </w:r>
      <w:r>
        <w:rPr>
          <w:rFonts w:asciiTheme="majorBidi" w:hAnsiTheme="majorBidi" w:cstheme="majorBidi"/>
          <w:sz w:val="20"/>
          <w:szCs w:val="20"/>
        </w:rPr>
        <w:t>(</w:t>
      </w:r>
      <w:r w:rsidRPr="00A911EC">
        <w:rPr>
          <w:rFonts w:asciiTheme="majorBidi" w:hAnsiTheme="majorBidi" w:cstheme="majorBidi"/>
          <w:sz w:val="20"/>
          <w:szCs w:val="20"/>
        </w:rPr>
        <w:t>P-F</w:t>
      </w:r>
      <w:r>
        <w:rPr>
          <w:rFonts w:asciiTheme="majorBidi" w:hAnsiTheme="majorBidi" w:cstheme="majorBidi"/>
          <w:sz w:val="20"/>
          <w:szCs w:val="20"/>
        </w:rPr>
        <w:t>)</w:t>
      </w:r>
      <w:r w:rsidRPr="00A911EC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3441D">
        <w:rPr>
          <w:rFonts w:asciiTheme="majorBidi" w:hAnsiTheme="majorBidi" w:cstheme="majorBidi"/>
          <w:sz w:val="20"/>
          <w:szCs w:val="20"/>
        </w:rPr>
        <w:t xml:space="preserve">The electrochemical studies of the complex indicate a metal-base reduction at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B3441D">
        <w:rPr>
          <w:rFonts w:asciiTheme="majorBidi" w:hAnsiTheme="majorBidi" w:cstheme="majorBidi"/>
          <w:sz w:val="20"/>
          <w:szCs w:val="20"/>
        </w:rPr>
        <w:t>positive potential</w:t>
      </w:r>
      <w:r>
        <w:rPr>
          <w:rFonts w:asciiTheme="majorBidi" w:hAnsiTheme="majorBidi" w:cstheme="majorBidi"/>
          <w:sz w:val="20"/>
          <w:szCs w:val="20"/>
        </w:rPr>
        <w:t xml:space="preserve">s and   </w:t>
      </w:r>
      <w:r w:rsidRPr="00B3441D">
        <w:rPr>
          <w:rFonts w:asciiTheme="majorBidi" w:hAnsiTheme="majorBidi" w:cstheme="majorBidi"/>
          <w:sz w:val="20"/>
          <w:szCs w:val="20"/>
        </w:rPr>
        <w:t xml:space="preserve">ligand-base </w:t>
      </w:r>
      <w:r>
        <w:rPr>
          <w:rFonts w:asciiTheme="majorBidi" w:hAnsiTheme="majorBidi" w:cstheme="majorBidi"/>
          <w:sz w:val="20"/>
          <w:szCs w:val="20"/>
        </w:rPr>
        <w:t>reduction at the negative potentials. Also, t</w:t>
      </w:r>
      <w:r w:rsidRPr="00B3441D">
        <w:rPr>
          <w:rFonts w:asciiTheme="majorBidi" w:hAnsiTheme="majorBidi" w:cstheme="majorBidi"/>
          <w:sz w:val="20"/>
          <w:szCs w:val="20"/>
        </w:rPr>
        <w:t>he fluor</w:t>
      </w:r>
      <w:r>
        <w:rPr>
          <w:rFonts w:asciiTheme="majorBidi" w:hAnsiTheme="majorBidi" w:cstheme="majorBidi"/>
          <w:sz w:val="20"/>
          <w:szCs w:val="20"/>
        </w:rPr>
        <w:t>escence spectra of the complex</w:t>
      </w:r>
      <w:r w:rsidRPr="00B3441D">
        <w:rPr>
          <w:rFonts w:asciiTheme="majorBidi" w:hAnsiTheme="majorBidi" w:cstheme="majorBidi"/>
          <w:sz w:val="20"/>
          <w:szCs w:val="20"/>
        </w:rPr>
        <w:t xml:space="preserve"> show high intensity emission  in the vis</w:t>
      </w:r>
      <w:r>
        <w:rPr>
          <w:rFonts w:asciiTheme="majorBidi" w:hAnsiTheme="majorBidi" w:cstheme="majorBidi"/>
          <w:sz w:val="20"/>
          <w:szCs w:val="20"/>
        </w:rPr>
        <w:t>ible</w:t>
      </w:r>
      <w:r w:rsidRPr="00B3441D">
        <w:rPr>
          <w:rFonts w:asciiTheme="majorBidi" w:hAnsiTheme="majorBidi" w:cstheme="majorBidi"/>
          <w:sz w:val="20"/>
          <w:szCs w:val="20"/>
        </w:rPr>
        <w:t xml:space="preserve"> region.</w:t>
      </w:r>
      <w:r>
        <w:rPr>
          <w:rFonts w:asciiTheme="majorBidi" w:hAnsiTheme="majorBidi" w:cstheme="majorBidi"/>
          <w:sz w:val="20"/>
          <w:szCs w:val="20"/>
        </w:rPr>
        <w:t xml:space="preserve"> There is a very good agreement between experimental elemental analysis and calculated results.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H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O)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has been purified by column chromatography with Alumina</w:t>
      </w:r>
      <w:r w:rsidRPr="0022301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as stationary phase. Brown crystals of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H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O)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 xml:space="preserve">were grown by </w:t>
      </w:r>
      <w:r>
        <w:rPr>
          <w:rFonts w:asciiTheme="majorBidi" w:hAnsiTheme="majorBidi" w:cstheme="majorBidi"/>
          <w:sz w:val="20"/>
          <w:szCs w:val="20"/>
        </w:rPr>
        <w:t xml:space="preserve">acetone diffusion into </w:t>
      </w:r>
      <w:r w:rsidRPr="00246451">
        <w:rPr>
          <w:rFonts w:asciiTheme="majorBidi" w:hAnsiTheme="majorBidi" w:cstheme="majorBidi"/>
          <w:sz w:val="20"/>
          <w:szCs w:val="20"/>
        </w:rPr>
        <w:t>a</w:t>
      </w:r>
      <w:r>
        <w:rPr>
          <w:rFonts w:asciiTheme="majorBidi" w:hAnsiTheme="majorBidi" w:cstheme="majorBidi"/>
          <w:sz w:val="20"/>
          <w:szCs w:val="20"/>
        </w:rPr>
        <w:t xml:space="preserve">n </w:t>
      </w:r>
      <w:r w:rsidRPr="00B865D2">
        <w:rPr>
          <w:rFonts w:eastAsia="Calibri" w:cs="Times New Roman"/>
          <w:sz w:val="20"/>
          <w:szCs w:val="20"/>
        </w:rPr>
        <w:t>aqueous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6451">
        <w:rPr>
          <w:rFonts w:asciiTheme="majorBidi" w:hAnsiTheme="majorBidi" w:cstheme="majorBidi"/>
          <w:sz w:val="20"/>
          <w:szCs w:val="20"/>
        </w:rPr>
        <w:t>solution of the complex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Pr="00246451">
        <w:rPr>
          <w:rFonts w:asciiTheme="majorBidi" w:hAnsiTheme="majorBidi" w:cstheme="majorBidi"/>
          <w:sz w:val="20"/>
          <w:szCs w:val="20"/>
        </w:rPr>
        <w:t>Electronic spectr</w:t>
      </w:r>
      <w:r>
        <w:rPr>
          <w:rFonts w:asciiTheme="majorBidi" w:hAnsiTheme="majorBidi" w:cstheme="majorBidi"/>
          <w:sz w:val="20"/>
          <w:szCs w:val="20"/>
        </w:rPr>
        <w:t>um</w:t>
      </w:r>
      <w:r w:rsidRPr="00246451">
        <w:rPr>
          <w:rFonts w:asciiTheme="majorBidi" w:hAnsiTheme="majorBidi" w:cstheme="majorBidi"/>
          <w:sz w:val="20"/>
          <w:szCs w:val="20"/>
        </w:rPr>
        <w:t xml:space="preserve"> of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246451">
        <w:rPr>
          <w:rFonts w:asciiTheme="majorBidi" w:hAnsiTheme="majorBidi" w:cstheme="majorBidi"/>
          <w:sz w:val="20"/>
          <w:szCs w:val="20"/>
        </w:rPr>
        <w:t xml:space="preserve">complex </w:t>
      </w:r>
      <w:r>
        <w:rPr>
          <w:rFonts w:asciiTheme="majorBidi" w:hAnsiTheme="majorBidi" w:cstheme="majorBidi"/>
          <w:sz w:val="20"/>
          <w:szCs w:val="20"/>
        </w:rPr>
        <w:t>was</w:t>
      </w:r>
      <w:r w:rsidRPr="00246451">
        <w:rPr>
          <w:rFonts w:asciiTheme="majorBidi" w:hAnsiTheme="majorBidi" w:cstheme="majorBidi"/>
          <w:sz w:val="20"/>
          <w:szCs w:val="20"/>
        </w:rPr>
        <w:t xml:space="preserve"> taken in </w:t>
      </w:r>
      <w:r>
        <w:rPr>
          <w:rFonts w:asciiTheme="majorBidi" w:hAnsiTheme="majorBidi" w:cstheme="majorBidi"/>
          <w:sz w:val="20"/>
          <w:szCs w:val="20"/>
        </w:rPr>
        <w:t>actonitrile</w:t>
      </w:r>
      <w:r w:rsidRPr="00246451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>T</w:t>
      </w:r>
      <w:r w:rsidRPr="00246451">
        <w:rPr>
          <w:rFonts w:asciiTheme="majorBidi" w:hAnsiTheme="majorBidi" w:cstheme="majorBidi"/>
          <w:sz w:val="20"/>
          <w:szCs w:val="20"/>
        </w:rPr>
        <w:t>he intense absorption bands seen in the UV region are assigned to ligand-centered transitions and a</w:t>
      </w:r>
      <w:r>
        <w:rPr>
          <w:rFonts w:asciiTheme="majorBidi" w:hAnsiTheme="majorBidi" w:cstheme="majorBidi"/>
          <w:sz w:val="20"/>
          <w:szCs w:val="20"/>
        </w:rPr>
        <w:t>n</w:t>
      </w:r>
      <w:r w:rsidRPr="00246451">
        <w:rPr>
          <w:rFonts w:asciiTheme="majorBidi" w:hAnsiTheme="majorBidi" w:cstheme="majorBidi"/>
          <w:sz w:val="20"/>
          <w:szCs w:val="20"/>
        </w:rPr>
        <w:t xml:space="preserve"> absorption band seen in the visible region is assigned to </w:t>
      </w:r>
      <w:r>
        <w:rPr>
          <w:rFonts w:asciiTheme="majorBidi" w:hAnsiTheme="majorBidi" w:cstheme="majorBidi"/>
          <w:sz w:val="20"/>
          <w:szCs w:val="20"/>
        </w:rPr>
        <w:t>MLCT</w:t>
      </w:r>
      <w:r w:rsidRPr="00246451">
        <w:rPr>
          <w:rFonts w:asciiTheme="majorBidi" w:hAnsiTheme="majorBidi" w:cstheme="majorBidi"/>
          <w:sz w:val="20"/>
          <w:szCs w:val="20"/>
        </w:rPr>
        <w:t xml:space="preserve"> transition.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A911EC">
        <w:rPr>
          <w:rFonts w:asciiTheme="majorBidi" w:hAnsiTheme="majorBidi" w:cstheme="majorBidi"/>
          <w:sz w:val="20"/>
          <w:szCs w:val="20"/>
        </w:rPr>
        <w:t>The FT-IR spectr</w:t>
      </w:r>
      <w:r>
        <w:rPr>
          <w:rFonts w:asciiTheme="majorBidi" w:hAnsiTheme="majorBidi" w:cstheme="majorBidi"/>
          <w:sz w:val="20"/>
          <w:szCs w:val="20"/>
        </w:rPr>
        <w:t>um</w:t>
      </w:r>
      <w:r w:rsidRPr="00A911EC">
        <w:rPr>
          <w:rFonts w:asciiTheme="majorBidi" w:hAnsiTheme="majorBidi" w:cstheme="majorBidi"/>
          <w:sz w:val="20"/>
          <w:szCs w:val="20"/>
        </w:rPr>
        <w:t xml:space="preserve"> of </w:t>
      </w:r>
      <w:r>
        <w:rPr>
          <w:rFonts w:asciiTheme="majorBidi" w:hAnsiTheme="majorBidi" w:cstheme="majorBidi"/>
          <w:sz w:val="20"/>
          <w:szCs w:val="20"/>
        </w:rPr>
        <w:t xml:space="preserve">      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H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O)</w:t>
      </w:r>
      <w:r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A911EC">
        <w:rPr>
          <w:rFonts w:asciiTheme="majorBidi" w:hAnsiTheme="majorBidi" w:cstheme="majorBidi"/>
          <w:sz w:val="20"/>
          <w:szCs w:val="20"/>
        </w:rPr>
        <w:t>show</w:t>
      </w:r>
      <w:r>
        <w:rPr>
          <w:rFonts w:asciiTheme="majorBidi" w:hAnsiTheme="majorBidi" w:cstheme="majorBidi"/>
          <w:sz w:val="20"/>
          <w:szCs w:val="20"/>
        </w:rPr>
        <w:t>s</w:t>
      </w:r>
      <w:r w:rsidRPr="00A911EC">
        <w:rPr>
          <w:rFonts w:asciiTheme="majorBidi" w:hAnsiTheme="majorBidi" w:cstheme="majorBidi"/>
          <w:sz w:val="20"/>
          <w:szCs w:val="20"/>
        </w:rPr>
        <w:t xml:space="preserve"> a sharp and </w:t>
      </w:r>
      <w:r>
        <w:rPr>
          <w:rFonts w:asciiTheme="majorBidi" w:hAnsiTheme="majorBidi" w:cstheme="majorBidi"/>
          <w:sz w:val="20"/>
          <w:szCs w:val="20"/>
        </w:rPr>
        <w:t>strong</w:t>
      </w:r>
      <w:r w:rsidRPr="00A911EC">
        <w:rPr>
          <w:rFonts w:asciiTheme="majorBidi" w:hAnsiTheme="majorBidi" w:cstheme="majorBidi"/>
          <w:sz w:val="20"/>
          <w:szCs w:val="20"/>
        </w:rPr>
        <w:t xml:space="preserve"> absorption band a</w:t>
      </w:r>
      <w:r>
        <w:rPr>
          <w:rFonts w:asciiTheme="majorBidi" w:hAnsiTheme="majorBidi" w:cstheme="majorBidi"/>
          <w:sz w:val="20"/>
          <w:szCs w:val="20"/>
        </w:rPr>
        <w:t>t</w:t>
      </w:r>
      <w:r w:rsidRPr="00A911EC">
        <w:rPr>
          <w:rFonts w:asciiTheme="majorBidi" w:hAnsiTheme="majorBidi" w:cstheme="majorBidi"/>
          <w:sz w:val="20"/>
          <w:szCs w:val="20"/>
        </w:rPr>
        <w:t xml:space="preserve"> 8</w:t>
      </w:r>
      <w:r>
        <w:rPr>
          <w:rFonts w:asciiTheme="majorBidi" w:hAnsiTheme="majorBidi" w:cstheme="majorBidi"/>
          <w:sz w:val="20"/>
          <w:szCs w:val="20"/>
        </w:rPr>
        <w:t xml:space="preserve">45 </w:t>
      </w:r>
      <w:r w:rsidRPr="00A911EC">
        <w:rPr>
          <w:rFonts w:asciiTheme="majorBidi" w:hAnsiTheme="majorBidi" w:cstheme="majorBidi"/>
          <w:sz w:val="20"/>
          <w:szCs w:val="20"/>
        </w:rPr>
        <w:t>cm</w:t>
      </w:r>
      <w:r w:rsidRPr="00A911EC">
        <w:rPr>
          <w:rFonts w:asciiTheme="majorBidi" w:hAnsiTheme="majorBidi" w:cstheme="majorBidi"/>
          <w:sz w:val="20"/>
          <w:szCs w:val="20"/>
          <w:vertAlign w:val="superscript"/>
        </w:rPr>
        <w:t>-1</w:t>
      </w:r>
      <w:r w:rsidRPr="00A911EC">
        <w:rPr>
          <w:rFonts w:asciiTheme="majorBidi" w:hAnsiTheme="majorBidi" w:cstheme="majorBidi"/>
          <w:sz w:val="20"/>
          <w:szCs w:val="20"/>
        </w:rPr>
        <w:t xml:space="preserve"> for the υ</w:t>
      </w:r>
      <w:r>
        <w:rPr>
          <w:rFonts w:asciiTheme="majorBidi" w:hAnsiTheme="majorBidi" w:cstheme="majorBidi"/>
          <w:sz w:val="20"/>
          <w:szCs w:val="20"/>
        </w:rPr>
        <w:t>(</w:t>
      </w:r>
      <w:r w:rsidRPr="00A911EC">
        <w:rPr>
          <w:rFonts w:asciiTheme="majorBidi" w:hAnsiTheme="majorBidi" w:cstheme="majorBidi"/>
          <w:sz w:val="20"/>
          <w:szCs w:val="20"/>
        </w:rPr>
        <w:t>P-F</w:t>
      </w:r>
      <w:r>
        <w:rPr>
          <w:rFonts w:asciiTheme="majorBidi" w:hAnsiTheme="majorBidi" w:cstheme="majorBidi"/>
          <w:sz w:val="20"/>
          <w:szCs w:val="20"/>
        </w:rPr>
        <w:t>)</w:t>
      </w:r>
      <w:r w:rsidRPr="00A911EC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Also, t</w:t>
      </w:r>
      <w:r w:rsidRPr="00B3441D">
        <w:rPr>
          <w:rFonts w:asciiTheme="majorBidi" w:hAnsiTheme="majorBidi" w:cstheme="majorBidi"/>
          <w:sz w:val="20"/>
          <w:szCs w:val="20"/>
        </w:rPr>
        <w:t>he fluo</w:t>
      </w:r>
      <w:r>
        <w:rPr>
          <w:rFonts w:asciiTheme="majorBidi" w:hAnsiTheme="majorBidi" w:cstheme="majorBidi"/>
          <w:sz w:val="20"/>
          <w:szCs w:val="20"/>
        </w:rPr>
        <w:t>rescence spectra of the complex</w:t>
      </w:r>
      <w:r w:rsidRPr="00B3441D">
        <w:rPr>
          <w:rFonts w:asciiTheme="majorBidi" w:hAnsiTheme="majorBidi" w:cstheme="majorBidi"/>
          <w:sz w:val="20"/>
          <w:szCs w:val="20"/>
        </w:rPr>
        <w:t xml:space="preserve"> show high intensity emission  in the vis</w:t>
      </w:r>
      <w:r>
        <w:rPr>
          <w:rFonts w:asciiTheme="majorBidi" w:hAnsiTheme="majorBidi" w:cstheme="majorBidi"/>
          <w:sz w:val="20"/>
          <w:szCs w:val="20"/>
        </w:rPr>
        <w:t>ible</w:t>
      </w:r>
      <w:r w:rsidRPr="00B3441D">
        <w:rPr>
          <w:rFonts w:asciiTheme="majorBidi" w:hAnsiTheme="majorBidi" w:cstheme="majorBidi"/>
          <w:sz w:val="20"/>
          <w:szCs w:val="20"/>
        </w:rPr>
        <w:t xml:space="preserve"> region.</w:t>
      </w:r>
      <w:r>
        <w:rPr>
          <w:rFonts w:asciiTheme="majorBidi" w:hAnsiTheme="majorBidi" w:cstheme="majorBidi"/>
          <w:sz w:val="20"/>
          <w:szCs w:val="20"/>
        </w:rPr>
        <w:t xml:space="preserve"> There is a very good agreement between experimental elemental analysis and calculated results. </w:t>
      </w:r>
      <w:r w:rsidRPr="00B3441D">
        <w:rPr>
          <w:rFonts w:asciiTheme="majorBidi" w:hAnsiTheme="majorBidi" w:cstheme="majorBidi"/>
          <w:sz w:val="20"/>
          <w:szCs w:val="20"/>
        </w:rPr>
        <w:t>[Ru(phen-dione)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B3441D">
        <w:rPr>
          <w:rFonts w:asciiTheme="majorBidi" w:hAnsiTheme="majorBidi" w:cstheme="majorBidi"/>
          <w:sz w:val="20"/>
          <w:szCs w:val="20"/>
        </w:rPr>
        <w:t>](BF</w:t>
      </w:r>
      <w:r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B3441D">
        <w:rPr>
          <w:rFonts w:asciiTheme="majorBidi" w:hAnsiTheme="majorBidi" w:cstheme="majorBidi"/>
          <w:sz w:val="20"/>
          <w:szCs w:val="20"/>
        </w:rPr>
        <w:t>)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and </w:t>
      </w:r>
      <w:r w:rsidRPr="00B3441D">
        <w:rPr>
          <w:rFonts w:asciiTheme="majorBidi" w:hAnsiTheme="majorBidi" w:cstheme="majorBidi"/>
          <w:sz w:val="20"/>
          <w:szCs w:val="20"/>
        </w:rPr>
        <w:t>[Ru(phen-dione)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B3441D">
        <w:rPr>
          <w:rFonts w:asciiTheme="majorBidi" w:hAnsiTheme="majorBidi" w:cstheme="majorBidi"/>
          <w:sz w:val="20"/>
          <w:szCs w:val="20"/>
        </w:rPr>
        <w:t>(H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B3441D">
        <w:rPr>
          <w:rFonts w:asciiTheme="majorBidi" w:hAnsiTheme="majorBidi" w:cstheme="majorBidi"/>
          <w:sz w:val="20"/>
          <w:szCs w:val="20"/>
        </w:rPr>
        <w:t>O)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B3441D">
        <w:rPr>
          <w:rFonts w:asciiTheme="majorBidi" w:hAnsiTheme="majorBidi" w:cstheme="majorBidi"/>
          <w:sz w:val="20"/>
          <w:szCs w:val="20"/>
        </w:rPr>
        <w:t>](BF</w:t>
      </w:r>
      <w:r>
        <w:rPr>
          <w:rFonts w:asciiTheme="majorBidi" w:hAnsiTheme="majorBidi" w:cstheme="majorBidi"/>
          <w:sz w:val="20"/>
          <w:szCs w:val="20"/>
          <w:vertAlign w:val="subscript"/>
        </w:rPr>
        <w:t>4</w:t>
      </w:r>
      <w:r w:rsidRPr="00B3441D">
        <w:rPr>
          <w:rFonts w:asciiTheme="majorBidi" w:hAnsiTheme="majorBidi" w:cstheme="majorBidi"/>
          <w:sz w:val="20"/>
          <w:szCs w:val="20"/>
        </w:rPr>
        <w:t>)</w:t>
      </w:r>
      <w:r w:rsidRPr="00B3441D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have </w:t>
      </w:r>
      <w:r w:rsidRPr="00B3441D">
        <w:rPr>
          <w:rFonts w:asciiTheme="majorBidi" w:hAnsiTheme="majorBidi" w:cstheme="majorBidi"/>
          <w:sz w:val="20"/>
          <w:szCs w:val="20"/>
        </w:rPr>
        <w:t>a template effect for condensation reaction ethyleneglycol with the coordinate phen-dione ligands.</w:t>
      </w:r>
      <w:r>
        <w:rPr>
          <w:rFonts w:asciiTheme="majorBidi" w:hAnsiTheme="majorBidi" w:cstheme="majorBidi"/>
          <w:sz w:val="20"/>
          <w:szCs w:val="20"/>
        </w:rPr>
        <w:t xml:space="preserve"> Also, HOMO and LUMO orbitals of </w:t>
      </w:r>
      <w:r w:rsidRPr="00246451">
        <w:rPr>
          <w:rFonts w:asciiTheme="majorBidi" w:hAnsiTheme="majorBidi" w:cstheme="majorBidi"/>
          <w:sz w:val="20"/>
          <w:szCs w:val="20"/>
        </w:rPr>
        <w:t>[</w:t>
      </w:r>
      <w:r>
        <w:rPr>
          <w:rFonts w:asciiTheme="majorBidi" w:hAnsiTheme="majorBidi" w:cstheme="majorBidi"/>
          <w:sz w:val="20"/>
          <w:szCs w:val="20"/>
        </w:rPr>
        <w:t>R</w:t>
      </w:r>
      <w:r w:rsidRPr="00246451">
        <w:rPr>
          <w:rFonts w:asciiTheme="majorBidi" w:hAnsiTheme="majorBidi" w:cstheme="majorBidi"/>
          <w:sz w:val="20"/>
          <w:szCs w:val="20"/>
        </w:rPr>
        <w:t>u(</w:t>
      </w:r>
      <w:r>
        <w:rPr>
          <w:rFonts w:asciiTheme="majorBidi" w:hAnsiTheme="majorBidi" w:cstheme="majorBidi"/>
          <w:sz w:val="20"/>
          <w:szCs w:val="20"/>
        </w:rPr>
        <w:t>phen-diox</w:t>
      </w:r>
      <w:r w:rsidRPr="00246451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246451">
        <w:rPr>
          <w:rFonts w:asciiTheme="majorBidi" w:hAnsiTheme="majorBidi" w:cstheme="majorBidi"/>
          <w:sz w:val="20"/>
          <w:szCs w:val="20"/>
        </w:rPr>
        <w:t>]</w:t>
      </w:r>
      <w:r>
        <w:rPr>
          <w:rFonts w:asciiTheme="majorBidi" w:hAnsiTheme="majorBidi" w:cstheme="majorBidi"/>
          <w:sz w:val="20"/>
          <w:szCs w:val="20"/>
        </w:rPr>
        <w:t>(PF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6</w:t>
      </w:r>
      <w:r>
        <w:rPr>
          <w:rFonts w:asciiTheme="majorBidi" w:hAnsiTheme="majorBidi" w:cstheme="majorBidi"/>
          <w:sz w:val="20"/>
          <w:szCs w:val="20"/>
        </w:rPr>
        <w:t>)</w:t>
      </w:r>
      <w:r w:rsidRPr="00246451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were determined by computational methods using Gaussian 03 and Gaussian 09  softwares  performed by DFT calculations using </w:t>
      </w:r>
      <w:r w:rsidRPr="007304F0">
        <w:rPr>
          <w:rFonts w:asciiTheme="majorBidi" w:hAnsiTheme="majorBidi" w:cstheme="majorBidi"/>
          <w:sz w:val="20"/>
          <w:szCs w:val="20"/>
        </w:rPr>
        <w:t>GEN</w:t>
      </w:r>
      <w:r>
        <w:rPr>
          <w:rFonts w:asciiTheme="majorBidi" w:hAnsiTheme="majorBidi" w:cstheme="majorBidi"/>
          <w:sz w:val="20"/>
          <w:szCs w:val="20"/>
        </w:rPr>
        <w:t xml:space="preserve"> level of theory. There is a very good agreement between experimental and calculated results.</w:t>
      </w:r>
    </w:p>
    <w:p w:rsidR="00020446" w:rsidRPr="002122D9" w:rsidRDefault="00020446" w:rsidP="00020446">
      <w:pPr>
        <w:bidi w:val="0"/>
        <w:rPr>
          <w:rFonts w:asciiTheme="majorBidi" w:hAnsiTheme="majorBidi" w:cstheme="majorBidi"/>
          <w:b/>
          <w:bCs/>
          <w:szCs w:val="24"/>
        </w:rPr>
      </w:pPr>
      <w:r w:rsidRPr="002122D9">
        <w:rPr>
          <w:rFonts w:asciiTheme="majorBidi" w:hAnsiTheme="majorBidi" w:cstheme="majorBidi"/>
          <w:b/>
          <w:bCs/>
          <w:szCs w:val="24"/>
        </w:rPr>
        <w:t>Keywords:</w:t>
      </w:r>
    </w:p>
    <w:p w:rsidR="00020446" w:rsidRPr="00DB7ACA" w:rsidRDefault="00020446" w:rsidP="000204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B7ACA">
        <w:rPr>
          <w:rFonts w:asciiTheme="majorBidi" w:hAnsiTheme="majorBidi" w:cstheme="majorBidi"/>
          <w:szCs w:val="24"/>
        </w:rPr>
        <w:t>Ru(II) complexes, Polypyridyl ligands, 1,10-Phenanthroline-</w:t>
      </w:r>
      <w:r>
        <w:rPr>
          <w:rFonts w:asciiTheme="majorBidi" w:hAnsiTheme="majorBidi" w:cstheme="majorBidi"/>
          <w:szCs w:val="24"/>
        </w:rPr>
        <w:t>5</w:t>
      </w:r>
      <w:r w:rsidRPr="00DB7ACA">
        <w:rPr>
          <w:rFonts w:asciiTheme="majorBidi" w:hAnsiTheme="majorBidi" w:cstheme="majorBidi"/>
          <w:szCs w:val="24"/>
        </w:rPr>
        <w:t>,6-dione, Crystal structure, Cyclic voltammetry, Fluorescence spectrum.</w:t>
      </w:r>
    </w:p>
    <w:p w:rsidR="0061196F" w:rsidRDefault="0061196F" w:rsidP="00020446">
      <w:pPr>
        <w:jc w:val="center"/>
        <w:rPr>
          <w:rFonts w:hint="cs"/>
          <w:lang w:bidi="fa-IR"/>
        </w:rPr>
      </w:pPr>
    </w:p>
    <w:sectPr w:rsidR="0061196F" w:rsidSect="00042A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20446"/>
    <w:rsid w:val="00020446"/>
    <w:rsid w:val="00042A31"/>
    <w:rsid w:val="000476A2"/>
    <w:rsid w:val="0019706F"/>
    <w:rsid w:val="003A4EA0"/>
    <w:rsid w:val="005908E2"/>
    <w:rsid w:val="0061196F"/>
    <w:rsid w:val="009B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46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dad@cc.i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2012-05-12T18:02:00Z</dcterms:created>
  <dcterms:modified xsi:type="dcterms:W3CDTF">2012-05-12T18:09:00Z</dcterms:modified>
</cp:coreProperties>
</file>