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6E" w:rsidRPr="002734C7" w:rsidRDefault="0053056E" w:rsidP="0053056E">
      <w:pPr>
        <w:jc w:val="center"/>
        <w:rPr>
          <w:rFonts w:ascii="Times New Roman" w:hAnsi="Times New Roman" w:cs="Times New Roman"/>
          <w:sz w:val="32"/>
          <w:szCs w:val="32"/>
        </w:rPr>
      </w:pPr>
      <w:r w:rsidRPr="002734C7">
        <w:rPr>
          <w:rFonts w:ascii="Times New Roman" w:hAnsi="Times New Roman" w:cs="Times New Roman"/>
          <w:sz w:val="32"/>
          <w:szCs w:val="32"/>
        </w:rPr>
        <w:t xml:space="preserve">Mono- and </w:t>
      </w:r>
      <w:r>
        <w:rPr>
          <w:rFonts w:ascii="Times New Roman" w:hAnsi="Times New Roman" w:cs="Times New Roman"/>
          <w:sz w:val="32"/>
          <w:szCs w:val="32"/>
        </w:rPr>
        <w:t>D</w:t>
      </w:r>
      <w:r w:rsidRPr="002734C7">
        <w:rPr>
          <w:rFonts w:ascii="Times New Roman" w:hAnsi="Times New Roman" w:cs="Times New Roman"/>
          <w:sz w:val="32"/>
          <w:szCs w:val="32"/>
        </w:rPr>
        <w:t xml:space="preserve">i-nuclear </w:t>
      </w:r>
      <w:proofErr w:type="gramStart"/>
      <w:r w:rsidRPr="002734C7">
        <w:rPr>
          <w:rFonts w:ascii="Times New Roman" w:hAnsi="Times New Roman" w:cs="Times New Roman"/>
          <w:sz w:val="32"/>
          <w:szCs w:val="32"/>
        </w:rPr>
        <w:t>Rhenium(</w:t>
      </w:r>
      <w:proofErr w:type="gramEnd"/>
      <w:r w:rsidRPr="002734C7">
        <w:rPr>
          <w:rFonts w:ascii="Times New Roman" w:hAnsi="Times New Roman" w:cs="Times New Roman"/>
          <w:sz w:val="32"/>
          <w:szCs w:val="32"/>
        </w:rPr>
        <w:t>I) Complexes and their Application as a Photocatalyst for Reduction of CO</w:t>
      </w:r>
      <w:r w:rsidRPr="002734C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2734C7">
        <w:rPr>
          <w:rFonts w:ascii="Times New Roman" w:hAnsi="Times New Roman" w:cs="Times New Roman"/>
          <w:sz w:val="32"/>
          <w:szCs w:val="32"/>
        </w:rPr>
        <w:t xml:space="preserve"> to CO</w:t>
      </w:r>
    </w:p>
    <w:p w:rsidR="0053056E" w:rsidRPr="006F678D" w:rsidRDefault="0053056E" w:rsidP="005305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Jamal-Aldin Shakeri</w:t>
      </w:r>
    </w:p>
    <w:p w:rsidR="0053056E" w:rsidRPr="00997A71" w:rsidRDefault="0053056E" w:rsidP="0053056E">
      <w:pPr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ja.shakeriharandi</w:t>
      </w:r>
      <w:r w:rsidRPr="007C63F1">
        <w:rPr>
          <w:rFonts w:ascii="Times New Roman" w:hAnsi="Times New Roman" w:cs="Times New Roman"/>
          <w:sz w:val="20"/>
          <w:szCs w:val="20"/>
          <w:lang w:val="de-DE"/>
        </w:rPr>
        <w:t>@ch.iut.ac.ir</w:t>
      </w:r>
    </w:p>
    <w:p w:rsidR="0053056E" w:rsidRPr="00245F03" w:rsidRDefault="0053056E" w:rsidP="0053056E">
      <w:pPr>
        <w:jc w:val="center"/>
        <w:rPr>
          <w:rFonts w:ascii="Times New Roman" w:hAnsi="Times New Roman" w:cs="Times New Roman"/>
          <w:lang w:bidi="fa-IR"/>
        </w:rPr>
      </w:pPr>
      <w:r w:rsidRPr="00245F03">
        <w:rPr>
          <w:rFonts w:ascii="Times New Roman" w:hAnsi="Times New Roman" w:cs="Times New Roman"/>
          <w:lang w:bidi="fa-IR"/>
        </w:rPr>
        <w:t>Date of Submission:</w:t>
      </w:r>
      <w:r>
        <w:rPr>
          <w:rFonts w:ascii="Times New Roman" w:hAnsi="Times New Roman" w:cs="Times New Roman"/>
          <w:lang w:bidi="fa-IR"/>
        </w:rPr>
        <w:t xml:space="preserve"> 2012/2/12</w:t>
      </w:r>
    </w:p>
    <w:p w:rsidR="0053056E" w:rsidRDefault="0053056E" w:rsidP="00530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Chemistry</w:t>
      </w:r>
    </w:p>
    <w:p w:rsidR="0053056E" w:rsidRDefault="0053056E" w:rsidP="00530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Isfahan University of Technology, Isfahan 84156-83111, Iran</w:t>
      </w:r>
    </w:p>
    <w:p w:rsidR="0053056E" w:rsidRDefault="0053056E" w:rsidP="00530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Degree: M.S                                                                                                   Language: Farsi</w:t>
      </w:r>
    </w:p>
    <w:p w:rsidR="0053056E" w:rsidRPr="00531DAD" w:rsidRDefault="0053056E" w:rsidP="0053056E">
      <w:pPr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7C63F1">
        <w:rPr>
          <w:rFonts w:ascii="Times New Roman" w:hAnsi="Times New Roman" w:cs="Times New Roman"/>
          <w:sz w:val="24"/>
          <w:szCs w:val="24"/>
        </w:rPr>
        <w:t>H. Hadadzadeh, Assoc. Prof. (hadad@cc.iut.ac.ir)</w:t>
      </w:r>
      <w:r w:rsidRPr="007C63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3056E" w:rsidRDefault="0053056E" w:rsidP="0053056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C2CEF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53056E" w:rsidRPr="009B5B31" w:rsidRDefault="0053056E" w:rsidP="001B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B31">
        <w:rPr>
          <w:rFonts w:ascii="Times New Roman" w:hAnsi="Times New Roman" w:cs="Times New Roman"/>
          <w:sz w:val="20"/>
          <w:szCs w:val="20"/>
        </w:rPr>
        <w:t xml:space="preserve">   </w:t>
      </w:r>
      <w:r w:rsidRPr="009B5B31">
        <w:rPr>
          <w:rFonts w:ascii="Times New Roman" w:hAnsi="Times New Roman" w:cs="Times New Roman"/>
          <w:sz w:val="20"/>
          <w:szCs w:val="28"/>
        </w:rPr>
        <w:t xml:space="preserve">In this thesis, two </w:t>
      </w:r>
      <w:r w:rsidR="006E170F">
        <w:rPr>
          <w:rFonts w:ascii="Times New Roman" w:hAnsi="Times New Roman" w:cs="Times New Roman"/>
          <w:sz w:val="20"/>
          <w:szCs w:val="28"/>
        </w:rPr>
        <w:t>mononuclear complexes of Re(I),</w:t>
      </w:r>
      <w:r w:rsidRPr="009B5B31">
        <w:rPr>
          <w:rFonts w:ascii="Times New Roman" w:hAnsi="Times New Roman" w:cs="Times New Roman"/>
          <w:sz w:val="20"/>
          <w:szCs w:val="28"/>
        </w:rPr>
        <w:t xml:space="preserve"> 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[ReCl(CO)</w:t>
      </w:r>
      <w:r w:rsidRPr="009B5B31">
        <w:rPr>
          <w:rFonts w:ascii="Times New Roman" w:hAnsi="Times New Roman" w:cs="Times New Roman"/>
          <w:sz w:val="20"/>
          <w:szCs w:val="20"/>
          <w:vertAlign w:val="subscript"/>
          <w:lang w:bidi="fa-IR"/>
        </w:rPr>
        <w:t>3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(py)</w:t>
      </w:r>
      <w:r w:rsidRPr="009B5B31">
        <w:rPr>
          <w:rFonts w:ascii="Times New Roman" w:hAnsi="Times New Roman" w:cs="Times New Roman"/>
          <w:sz w:val="20"/>
          <w:szCs w:val="20"/>
          <w:vertAlign w:val="subscript"/>
          <w:lang w:bidi="fa-IR"/>
        </w:rPr>
        <w:t>2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] and</w:t>
      </w:r>
      <w:r w:rsidRPr="009B5B31">
        <w:rPr>
          <w:rFonts w:hint="cs"/>
          <w:sz w:val="20"/>
          <w:szCs w:val="20"/>
          <w:rtl/>
          <w:lang w:bidi="fa-IR"/>
        </w:rPr>
        <w:t xml:space="preserve"> 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[ReCl(CO)</w:t>
      </w:r>
      <w:r w:rsidRPr="009B5B31">
        <w:rPr>
          <w:rFonts w:ascii="Times New Roman" w:hAnsi="Times New Roman" w:cs="Times New Roman"/>
          <w:sz w:val="20"/>
          <w:szCs w:val="20"/>
          <w:vertAlign w:val="subscript"/>
          <w:lang w:bidi="fa-IR"/>
        </w:rPr>
        <w:t>3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 xml:space="preserve">(phen-dione)] </w:t>
      </w:r>
      <w:r w:rsidRPr="009B5B31">
        <w:rPr>
          <w:rFonts w:ascii="Times New Roman" w:hAnsi="Times New Roman" w:cs="Times New Roman"/>
          <w:sz w:val="20"/>
          <w:szCs w:val="20"/>
        </w:rPr>
        <w:t>and</w:t>
      </w:r>
      <w:r w:rsidRPr="009B5B31">
        <w:rPr>
          <w:rFonts w:ascii="Times New Roman" w:hAnsi="Times New Roman" w:cs="Times New Roman"/>
          <w:sz w:val="20"/>
          <w:szCs w:val="28"/>
          <w:rtl/>
        </w:rPr>
        <w:t xml:space="preserve"> </w:t>
      </w:r>
      <w:r w:rsidRPr="009B5B31">
        <w:rPr>
          <w:rFonts w:ascii="Times New Roman" w:hAnsi="Times New Roman" w:cs="Times New Roman"/>
          <w:sz w:val="20"/>
          <w:szCs w:val="28"/>
        </w:rPr>
        <w:t xml:space="preserve">one dinuclear complex, 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[ReCl(CO)</w:t>
      </w:r>
      <w:r w:rsidRPr="009B5B31">
        <w:rPr>
          <w:rFonts w:ascii="Times New Roman" w:hAnsi="Times New Roman" w:cs="Times New Roman"/>
          <w:sz w:val="20"/>
          <w:szCs w:val="20"/>
          <w:vertAlign w:val="subscript"/>
          <w:lang w:bidi="fa-IR"/>
        </w:rPr>
        <w:t>3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(</w:t>
      </w:r>
      <w:r w:rsidRPr="006E170F">
        <w:rPr>
          <w:rFonts w:ascii="Times New Roman" w:hAnsi="Times New Roman" w:cs="Times New Roman"/>
          <w:i/>
          <w:iCs/>
          <w:sz w:val="20"/>
          <w:szCs w:val="20"/>
          <w:lang w:bidi="fa-IR"/>
        </w:rPr>
        <w:t>μ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-tptzH)Re(CO)</w:t>
      </w:r>
      <w:r w:rsidRPr="009B5B31">
        <w:rPr>
          <w:rFonts w:ascii="Times New Roman" w:hAnsi="Times New Roman" w:cs="Times New Roman"/>
          <w:sz w:val="20"/>
          <w:szCs w:val="20"/>
          <w:vertAlign w:val="subscript"/>
          <w:lang w:bidi="fa-IR"/>
        </w:rPr>
        <w:t>3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],</w:t>
      </w:r>
      <w:r w:rsidRPr="009B5B31">
        <w:rPr>
          <w:rFonts w:ascii="Times New Roman" w:hAnsi="Times New Roman" w:cs="Times New Roman"/>
          <w:sz w:val="20"/>
          <w:szCs w:val="28"/>
        </w:rPr>
        <w:t xml:space="preserve"> (</w:t>
      </w:r>
      <w:r w:rsidRPr="009B5B31">
        <w:rPr>
          <w:rFonts w:ascii="Times New Roman" w:hAnsi="Times New Roman" w:cs="Times New Roman"/>
          <w:sz w:val="20"/>
          <w:szCs w:val="28"/>
          <w:lang w:bidi="fa-IR"/>
        </w:rPr>
        <w:t xml:space="preserve">where tptz-H </w:t>
      </w:r>
      <w:r w:rsidR="006E170F">
        <w:rPr>
          <w:rFonts w:ascii="Times New Roman" w:hAnsi="Times New Roman" w:cs="Times New Roman"/>
          <w:sz w:val="20"/>
          <w:szCs w:val="28"/>
          <w:lang w:bidi="fa-IR"/>
        </w:rPr>
        <w:t>is 2,4,6-tri(pyridine-2-yl)-2H-</w:t>
      </w:r>
      <w:r w:rsidRPr="009B5B31">
        <w:rPr>
          <w:rFonts w:ascii="Times New Roman" w:hAnsi="Times New Roman" w:cs="Times New Roman"/>
          <w:sz w:val="20"/>
          <w:szCs w:val="28"/>
          <w:lang w:bidi="fa-IR"/>
        </w:rPr>
        <w:t>1,3,5 triazine-1-ide)</w:t>
      </w:r>
      <w:r w:rsidRPr="009B5B31">
        <w:rPr>
          <w:rFonts w:ascii="Times New Roman" w:hAnsi="Times New Roman" w:cs="Times New Roman"/>
          <w:sz w:val="20"/>
          <w:szCs w:val="28"/>
          <w:vertAlign w:val="subscript"/>
        </w:rPr>
        <w:t xml:space="preserve"> </w:t>
      </w:r>
      <w:r w:rsidRPr="009B5B31">
        <w:rPr>
          <w:rFonts w:ascii="Times New Roman" w:hAnsi="Times New Roman" w:cs="Times New Roman"/>
          <w:sz w:val="20"/>
          <w:szCs w:val="28"/>
        </w:rPr>
        <w:t>have been prepared and characterized by elemental analysis, FT-IR, UV</w:t>
      </w:r>
      <w:r w:rsidR="006E170F">
        <w:rPr>
          <w:rFonts w:ascii="Bodoni MT" w:hAnsi="Bodoni MT" w:cs="Times New Roman"/>
          <w:sz w:val="20"/>
          <w:szCs w:val="28"/>
        </w:rPr>
        <w:t>-</w:t>
      </w:r>
      <w:proofErr w:type="spellStart"/>
      <w:r w:rsidRPr="009B5B31">
        <w:rPr>
          <w:rFonts w:ascii="Times New Roman" w:hAnsi="Times New Roman" w:cs="Times New Roman"/>
          <w:sz w:val="20"/>
          <w:szCs w:val="28"/>
        </w:rPr>
        <w:t>vis</w:t>
      </w:r>
      <w:proofErr w:type="spellEnd"/>
      <w:r w:rsidRPr="009B5B31">
        <w:rPr>
          <w:rFonts w:ascii="Times New Roman" w:hAnsi="Times New Roman" w:cs="Times New Roman"/>
          <w:sz w:val="20"/>
          <w:szCs w:val="28"/>
        </w:rPr>
        <w:t xml:space="preserve"> and NMR </w:t>
      </w:r>
      <w:proofErr w:type="spellStart"/>
      <w:r w:rsidRPr="009B5B31">
        <w:rPr>
          <w:rFonts w:ascii="Times New Roman" w:hAnsi="Times New Roman" w:cs="Times New Roman"/>
          <w:sz w:val="20"/>
          <w:szCs w:val="28"/>
        </w:rPr>
        <w:t>spectroscopies</w:t>
      </w:r>
      <w:proofErr w:type="spellEnd"/>
      <w:r w:rsidRPr="009B5B31">
        <w:rPr>
          <w:rFonts w:ascii="Times New Roman" w:hAnsi="Times New Roman" w:cs="Times New Roman"/>
          <w:sz w:val="20"/>
          <w:szCs w:val="28"/>
        </w:rPr>
        <w:t>.</w:t>
      </w:r>
      <w:r w:rsidRPr="009B5B31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9B5B31">
        <w:rPr>
          <w:rFonts w:ascii="Times New Roman" w:hAnsi="Times New Roman" w:cs="Times New Roman"/>
          <w:sz w:val="20"/>
          <w:szCs w:val="28"/>
        </w:rPr>
        <w:t xml:space="preserve">Solid state structure of 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[</w:t>
      </w:r>
      <w:proofErr w:type="gramStart"/>
      <w:r w:rsidRPr="009B5B31">
        <w:rPr>
          <w:rFonts w:ascii="Times New Roman" w:hAnsi="Times New Roman" w:cs="Times New Roman"/>
          <w:sz w:val="20"/>
          <w:szCs w:val="20"/>
          <w:lang w:bidi="fa-IR"/>
        </w:rPr>
        <w:t>ReCl(</w:t>
      </w:r>
      <w:proofErr w:type="gramEnd"/>
      <w:r w:rsidRPr="009B5B31">
        <w:rPr>
          <w:rFonts w:ascii="Times New Roman" w:hAnsi="Times New Roman" w:cs="Times New Roman"/>
          <w:sz w:val="20"/>
          <w:szCs w:val="20"/>
          <w:lang w:bidi="fa-IR"/>
        </w:rPr>
        <w:t>CO)</w:t>
      </w:r>
      <w:r w:rsidRPr="009B5B31">
        <w:rPr>
          <w:rFonts w:ascii="Times New Roman" w:hAnsi="Times New Roman" w:cs="Times New Roman"/>
          <w:sz w:val="20"/>
          <w:szCs w:val="20"/>
          <w:vertAlign w:val="subscript"/>
          <w:lang w:bidi="fa-IR"/>
        </w:rPr>
        <w:t>3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(</w:t>
      </w:r>
      <w:r w:rsidRPr="006E170F">
        <w:rPr>
          <w:rFonts w:ascii="Times New Roman" w:hAnsi="Times New Roman" w:cs="Times New Roman"/>
          <w:i/>
          <w:iCs/>
          <w:sz w:val="20"/>
          <w:szCs w:val="20"/>
          <w:lang w:bidi="fa-IR"/>
        </w:rPr>
        <w:t>μ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-tptzH)Re(CO)</w:t>
      </w:r>
      <w:r w:rsidRPr="009B5B31">
        <w:rPr>
          <w:rFonts w:ascii="Times New Roman" w:hAnsi="Times New Roman" w:cs="Times New Roman"/>
          <w:sz w:val="20"/>
          <w:szCs w:val="20"/>
          <w:vertAlign w:val="subscript"/>
          <w:lang w:bidi="fa-IR"/>
        </w:rPr>
        <w:t>3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]</w:t>
      </w:r>
      <w:r w:rsidRPr="009B5B31">
        <w:rPr>
          <w:rFonts w:ascii="Times New Roman" w:hAnsi="Times New Roman" w:cs="Times New Roman"/>
          <w:sz w:val="20"/>
          <w:szCs w:val="28"/>
        </w:rPr>
        <w:t xml:space="preserve"> complex was determined by single crystal X-ray crystallography. Red crystals of 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[</w:t>
      </w:r>
      <w:proofErr w:type="gramStart"/>
      <w:r w:rsidRPr="009B5B31">
        <w:rPr>
          <w:rFonts w:ascii="Times New Roman" w:hAnsi="Times New Roman" w:cs="Times New Roman"/>
          <w:sz w:val="20"/>
          <w:szCs w:val="20"/>
          <w:lang w:bidi="fa-IR"/>
        </w:rPr>
        <w:t>ReCl(</w:t>
      </w:r>
      <w:proofErr w:type="gramEnd"/>
      <w:r w:rsidRPr="009B5B31">
        <w:rPr>
          <w:rFonts w:ascii="Times New Roman" w:hAnsi="Times New Roman" w:cs="Times New Roman"/>
          <w:sz w:val="20"/>
          <w:szCs w:val="20"/>
          <w:lang w:bidi="fa-IR"/>
        </w:rPr>
        <w:t>CO)</w:t>
      </w:r>
      <w:r w:rsidRPr="009B5B31">
        <w:rPr>
          <w:rFonts w:ascii="Times New Roman" w:hAnsi="Times New Roman" w:cs="Times New Roman"/>
          <w:sz w:val="20"/>
          <w:szCs w:val="20"/>
          <w:vertAlign w:val="subscript"/>
          <w:lang w:bidi="fa-IR"/>
        </w:rPr>
        <w:t>3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(</w:t>
      </w:r>
      <w:r w:rsidRPr="006E170F">
        <w:rPr>
          <w:rFonts w:ascii="Times New Roman" w:hAnsi="Times New Roman" w:cs="Times New Roman"/>
          <w:i/>
          <w:iCs/>
          <w:sz w:val="20"/>
          <w:szCs w:val="20"/>
          <w:lang w:bidi="fa-IR"/>
        </w:rPr>
        <w:t>μ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-tptzH)Re(CO)</w:t>
      </w:r>
      <w:r w:rsidRPr="009B5B31">
        <w:rPr>
          <w:rFonts w:ascii="Times New Roman" w:hAnsi="Times New Roman" w:cs="Times New Roman"/>
          <w:sz w:val="20"/>
          <w:szCs w:val="20"/>
          <w:vertAlign w:val="subscript"/>
          <w:lang w:bidi="fa-IR"/>
        </w:rPr>
        <w:t>3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]</w:t>
      </w:r>
      <w:r w:rsidRPr="009B5B31">
        <w:rPr>
          <w:rFonts w:ascii="Times New Roman" w:hAnsi="Times New Roman" w:cs="Times New Roman"/>
          <w:sz w:val="20"/>
          <w:szCs w:val="28"/>
        </w:rPr>
        <w:t xml:space="preserve"> were grown by slow evaporation in chloroform and toluene. </w:t>
      </w:r>
      <w:r w:rsidRPr="009B5B31">
        <w:rPr>
          <w:rStyle w:val="txt"/>
          <w:rFonts w:ascii="Times New Roman" w:hAnsi="Times New Roman" w:cs="Times New Roman"/>
          <w:sz w:val="20"/>
          <w:szCs w:val="28"/>
        </w:rPr>
        <w:t xml:space="preserve">This complex crystallized in monoclinic crystal system with space group of </w:t>
      </w:r>
      <w:r w:rsidRPr="009B5B31">
        <w:rPr>
          <w:rFonts w:ascii="Times New Roman" w:hAnsi="Times New Roman" w:cs="Times New Roman"/>
          <w:i/>
          <w:iCs/>
          <w:sz w:val="20"/>
          <w:szCs w:val="20"/>
        </w:rPr>
        <w:t>P 21/c</w:t>
      </w:r>
      <w:r w:rsidRPr="009B5B31">
        <w:rPr>
          <w:rFonts w:ascii="Times New Roman" w:hAnsi="Times New Roman" w:cs="Times New Roman"/>
          <w:i/>
          <w:iCs/>
          <w:sz w:val="20"/>
          <w:szCs w:val="28"/>
        </w:rPr>
        <w:t xml:space="preserve">, </w:t>
      </w:r>
      <w:r w:rsidRPr="009B5B31">
        <w:rPr>
          <w:rStyle w:val="txt"/>
          <w:rFonts w:ascii="Times New Roman" w:hAnsi="Times New Roman" w:cs="Times New Roman"/>
          <w:sz w:val="20"/>
          <w:szCs w:val="28"/>
        </w:rPr>
        <w:t>with the following unit-cell parameters</w:t>
      </w:r>
      <w:r w:rsidR="00FE3BE3">
        <w:rPr>
          <w:rFonts w:ascii="Times New Roman" w:eastAsia="Times New Roman" w:hAnsi="Times New Roman" w:cs="Times New Roman"/>
          <w:sz w:val="20"/>
          <w:szCs w:val="28"/>
        </w:rPr>
        <w:t>:</w:t>
      </w:r>
      <w:r w:rsidRPr="009B5B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9B5B31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9B5B31">
        <w:rPr>
          <w:rFonts w:ascii="Times New Roman" w:hAnsi="Times New Roman" w:cs="Times New Roman"/>
          <w:sz w:val="20"/>
          <w:szCs w:val="20"/>
        </w:rPr>
        <w:t xml:space="preserve"> (Å) </w:t>
      </w:r>
      <w:r w:rsidRPr="009B5B31">
        <w:rPr>
          <w:rFonts w:ascii="Times New Roman" w:hAnsi="Times New Roman" w:cs="Zar"/>
          <w:sz w:val="20"/>
          <w:lang w:bidi="fa-IR"/>
        </w:rPr>
        <w:t xml:space="preserve">= </w:t>
      </w:r>
      <w:r w:rsidRPr="009B5B31">
        <w:rPr>
          <w:rFonts w:ascii="Times New Roman" w:eastAsia="Times New Roman" w:hAnsi="Times New Roman" w:cs="Times New Roman"/>
          <w:sz w:val="20"/>
          <w:szCs w:val="28"/>
        </w:rPr>
        <w:t xml:space="preserve">10.445(11), </w:t>
      </w:r>
      <w:r w:rsidRPr="009B5B31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9B5B31">
        <w:rPr>
          <w:rFonts w:ascii="Times New Roman" w:hAnsi="Times New Roman" w:cs="Times New Roman"/>
          <w:sz w:val="20"/>
          <w:szCs w:val="20"/>
        </w:rPr>
        <w:t xml:space="preserve"> (Å) </w:t>
      </w:r>
      <w:r w:rsidRPr="009B5B31">
        <w:rPr>
          <w:rFonts w:ascii="Times New Roman" w:hAnsi="Times New Roman" w:cs="Zar"/>
          <w:sz w:val="20"/>
          <w:lang w:bidi="fa-IR"/>
        </w:rPr>
        <w:t>=</w:t>
      </w:r>
      <w:r w:rsidRPr="009B5B31">
        <w:rPr>
          <w:rFonts w:ascii="Times New Roman" w:eastAsia="Times New Roman" w:hAnsi="Times New Roman" w:cs="Times New Roman"/>
          <w:sz w:val="20"/>
          <w:szCs w:val="28"/>
        </w:rPr>
        <w:t xml:space="preserve"> 18.133(19), </w:t>
      </w:r>
      <w:r w:rsidRPr="009B5B31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9B5B31">
        <w:rPr>
          <w:rFonts w:ascii="Times New Roman" w:hAnsi="Times New Roman" w:cs="Times New Roman"/>
          <w:sz w:val="20"/>
          <w:szCs w:val="20"/>
        </w:rPr>
        <w:t xml:space="preserve"> (Å)</w:t>
      </w:r>
      <w:r w:rsidRPr="009B5B31">
        <w:rPr>
          <w:rFonts w:ascii="Times New Roman" w:hAnsi="Times New Roman" w:cs="Zar"/>
          <w:sz w:val="20"/>
          <w:lang w:bidi="fa-IR"/>
        </w:rPr>
        <w:t xml:space="preserve"> =</w:t>
      </w:r>
      <w:r w:rsidRPr="009B5B31">
        <w:rPr>
          <w:rFonts w:ascii="Times New Roman" w:eastAsia="Times New Roman" w:hAnsi="Times New Roman" w:cs="Times New Roman"/>
          <w:sz w:val="20"/>
          <w:szCs w:val="28"/>
        </w:rPr>
        <w:t xml:space="preserve"> 16.803(17), </w:t>
      </w:r>
      <w:r w:rsidRPr="009B5B31">
        <w:rPr>
          <w:rFonts w:ascii="Times New Roman" w:eastAsia="Times New Roman" w:hAnsi="Times New Roman" w:cs="Times New Roman"/>
          <w:i/>
          <w:iCs/>
          <w:sz w:val="20"/>
          <w:szCs w:val="28"/>
        </w:rPr>
        <w:t>α</w:t>
      </w:r>
      <w:r w:rsidR="006E170F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9B5B31">
        <w:rPr>
          <w:rFonts w:ascii="Times New Roman" w:hAnsi="Times New Roman" w:cs="Times New Roman"/>
          <w:sz w:val="20"/>
          <w:szCs w:val="20"/>
        </w:rPr>
        <w:t xml:space="preserve">(˚) </w:t>
      </w:r>
      <w:r w:rsidRPr="009B5B31">
        <w:rPr>
          <w:rFonts w:ascii="Times New Roman" w:eastAsia="Times New Roman" w:hAnsi="Times New Roman" w:cs="Times New Roman"/>
          <w:sz w:val="20"/>
          <w:szCs w:val="28"/>
        </w:rPr>
        <w:t xml:space="preserve">= 90, </w:t>
      </w:r>
      <w:r w:rsidRPr="009B5B31">
        <w:rPr>
          <w:rFonts w:ascii="Times New Roman" w:eastAsia="Times New Roman" w:hAnsi="Times New Roman" w:cs="Times New Roman"/>
          <w:i/>
          <w:iCs/>
          <w:sz w:val="20"/>
          <w:szCs w:val="28"/>
        </w:rPr>
        <w:t>β</w:t>
      </w:r>
      <w:r w:rsidRPr="009B5B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9B5B31">
        <w:rPr>
          <w:rFonts w:ascii="Times New Roman" w:hAnsi="Times New Roman" w:cs="Times New Roman"/>
          <w:sz w:val="20"/>
          <w:szCs w:val="20"/>
        </w:rPr>
        <w:t xml:space="preserve">(˚) </w:t>
      </w:r>
      <w:r w:rsidRPr="009B5B31">
        <w:rPr>
          <w:rFonts w:ascii="Times New Roman" w:eastAsia="Times New Roman" w:hAnsi="Times New Roman" w:cs="Times New Roman"/>
          <w:sz w:val="20"/>
          <w:szCs w:val="28"/>
        </w:rPr>
        <w:t xml:space="preserve">= 90.125, </w:t>
      </w:r>
      <w:r w:rsidRPr="009B5B31">
        <w:rPr>
          <w:rFonts w:ascii="Times New Roman" w:eastAsia="Times New Roman" w:hAnsi="Times New Roman" w:cs="Times New Roman"/>
          <w:i/>
          <w:iCs/>
          <w:sz w:val="20"/>
          <w:szCs w:val="28"/>
        </w:rPr>
        <w:t>γ</w:t>
      </w:r>
      <w:r w:rsidRPr="009B5B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9B5B31">
        <w:rPr>
          <w:rFonts w:ascii="Times New Roman" w:hAnsi="Times New Roman" w:cs="Times New Roman"/>
          <w:sz w:val="20"/>
          <w:szCs w:val="20"/>
        </w:rPr>
        <w:t xml:space="preserve">(˚) </w:t>
      </w:r>
      <w:r w:rsidRPr="009B5B31">
        <w:rPr>
          <w:rFonts w:ascii="Times New Roman" w:eastAsia="Times New Roman" w:hAnsi="Times New Roman" w:cs="Times New Roman"/>
          <w:sz w:val="20"/>
          <w:szCs w:val="28"/>
        </w:rPr>
        <w:t xml:space="preserve">= 90, </w:t>
      </w:r>
      <w:r w:rsidRPr="009B5B31">
        <w:rPr>
          <w:rStyle w:val="txt"/>
          <w:rFonts w:ascii="Times New Roman" w:hAnsi="Times New Roman" w:cs="Times New Roman"/>
          <w:i/>
          <w:iCs/>
          <w:sz w:val="20"/>
          <w:szCs w:val="28"/>
        </w:rPr>
        <w:t>Z</w:t>
      </w:r>
      <w:r w:rsidRPr="009B5B31">
        <w:rPr>
          <w:rStyle w:val="txt"/>
          <w:rFonts w:ascii="Times New Roman" w:hAnsi="Times New Roman" w:cs="Times New Roman"/>
          <w:sz w:val="20"/>
          <w:szCs w:val="28"/>
        </w:rPr>
        <w:t xml:space="preserve"> = 4 </w:t>
      </w:r>
      <w:r w:rsidR="00FE3BE3">
        <w:rPr>
          <w:rFonts w:ascii="Times New Roman" w:eastAsia="Times New Roman" w:hAnsi="Times New Roman" w:cs="Times New Roman"/>
          <w:sz w:val="20"/>
          <w:szCs w:val="28"/>
        </w:rPr>
        <w:t>and</w:t>
      </w:r>
      <w:r w:rsidRPr="009B5B3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gramStart"/>
      <w:r w:rsidRPr="009B5B31">
        <w:rPr>
          <w:rFonts w:ascii="Times New Roman" w:eastAsia="Times New Roman" w:hAnsi="Times New Roman" w:cs="Times New Roman"/>
          <w:i/>
          <w:iCs/>
          <w:sz w:val="20"/>
          <w:szCs w:val="28"/>
        </w:rPr>
        <w:t>V</w:t>
      </w:r>
      <w:r w:rsidRPr="009B5B3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B5B31">
        <w:rPr>
          <w:rFonts w:ascii="Times New Roman" w:hAnsi="Times New Roman" w:cs="Times New Roman"/>
          <w:sz w:val="20"/>
          <w:szCs w:val="20"/>
        </w:rPr>
        <w:t>Å</w:t>
      </w:r>
      <w:r w:rsidRPr="009B5B3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B5B31">
        <w:rPr>
          <w:rFonts w:ascii="Times New Roman" w:hAnsi="Times New Roman" w:cs="Times New Roman"/>
          <w:sz w:val="20"/>
          <w:szCs w:val="20"/>
        </w:rPr>
        <w:t>)</w:t>
      </w:r>
      <w:r w:rsidR="001B3C07">
        <w:rPr>
          <w:rStyle w:val="txt"/>
          <w:rFonts w:ascii="Times New Roman" w:hAnsi="Times New Roman" w:cs="Zar"/>
          <w:sz w:val="20"/>
          <w:lang w:bidi="fa-IR"/>
        </w:rPr>
        <w:t xml:space="preserve"> </w:t>
      </w:r>
      <w:r w:rsidRPr="009B5B31">
        <w:rPr>
          <w:rFonts w:ascii="Times New Roman" w:eastAsia="Times New Roman" w:hAnsi="Times New Roman" w:cs="Times New Roman"/>
          <w:sz w:val="20"/>
          <w:szCs w:val="28"/>
        </w:rPr>
        <w:t xml:space="preserve">= </w:t>
      </w:r>
      <w:r w:rsidRPr="009B5B31">
        <w:rPr>
          <w:rFonts w:ascii="Times New Roman" w:hAnsi="Times New Roman" w:cs="Times New Roman"/>
          <w:sz w:val="20"/>
          <w:szCs w:val="28"/>
          <w:lang w:bidi="fa-IR"/>
        </w:rPr>
        <w:t>3182(6)</w:t>
      </w:r>
      <w:r w:rsidRPr="009B5B31">
        <w:rPr>
          <w:rFonts w:ascii="Times New Roman" w:eastAsia="Times New Roman" w:hAnsi="Times New Roman" w:cs="Times New Roman"/>
          <w:sz w:val="20"/>
          <w:szCs w:val="28"/>
        </w:rPr>
        <w:t>. In the dinuclear complex, coordination geometry around each of Re(I) is distorted octahedral</w:t>
      </w:r>
      <w:r w:rsidRPr="009B5B31">
        <w:rPr>
          <w:rStyle w:val="txt"/>
          <w:rFonts w:ascii="Times New Roman" w:hAnsi="Times New Roman" w:cs="Times New Roman"/>
          <w:sz w:val="20"/>
          <w:szCs w:val="28"/>
        </w:rPr>
        <w:t>, with bite angles of N(4)</w:t>
      </w:r>
      <w:r w:rsidR="001B3C07">
        <w:rPr>
          <w:rStyle w:val="txt"/>
          <w:rFonts w:ascii="Times New Roman" w:hAnsi="Times New Roman" w:cs="Times New Roman"/>
          <w:sz w:val="20"/>
          <w:szCs w:val="28"/>
        </w:rPr>
        <w:t>–</w:t>
      </w:r>
      <w:r w:rsidRPr="009B5B31">
        <w:rPr>
          <w:rStyle w:val="txt"/>
          <w:rFonts w:ascii="Times New Roman" w:hAnsi="Times New Roman" w:cs="Times New Roman"/>
          <w:sz w:val="20"/>
          <w:szCs w:val="28"/>
        </w:rPr>
        <w:t>Re(2)</w:t>
      </w:r>
      <w:r w:rsidR="001B3C07">
        <w:rPr>
          <w:rStyle w:val="txt"/>
          <w:rFonts w:ascii="Times New Roman" w:hAnsi="Times New Roman" w:cs="Times New Roman"/>
          <w:sz w:val="20"/>
          <w:szCs w:val="28"/>
        </w:rPr>
        <w:t>–</w:t>
      </w:r>
      <w:r w:rsidRPr="009B5B31">
        <w:rPr>
          <w:rStyle w:val="txt"/>
          <w:rFonts w:ascii="Times New Roman" w:hAnsi="Times New Roman" w:cs="Times New Roman"/>
          <w:sz w:val="20"/>
          <w:szCs w:val="28"/>
        </w:rPr>
        <w:t>N(5) (</w:t>
      </w:r>
      <w:r w:rsidRPr="009B5B31">
        <w:rPr>
          <w:rFonts w:ascii="Times New Roman" w:hAnsi="Times New Roman" w:cs="Times New Roman"/>
          <w:sz w:val="20"/>
          <w:szCs w:val="28"/>
          <w:lang w:bidi="fa-IR"/>
        </w:rPr>
        <w:t>75</w:t>
      </w:r>
      <w:r w:rsidRPr="009B5B31">
        <w:rPr>
          <w:rFonts w:ascii="Times New Roman" w:hAnsi="Times New Roman" w:cs="Times New Roman"/>
          <w:sz w:val="20"/>
          <w:szCs w:val="20"/>
        </w:rPr>
        <w:t>˚</w:t>
      </w:r>
      <w:r w:rsidRPr="009B5B31">
        <w:rPr>
          <w:rFonts w:ascii="Times New Roman" w:hAnsi="Times New Roman" w:cs="Times New Roman"/>
          <w:sz w:val="20"/>
          <w:szCs w:val="28"/>
          <w:lang w:bidi="fa-IR"/>
        </w:rPr>
        <w:t>)</w:t>
      </w:r>
      <w:r w:rsidRPr="009B5B31">
        <w:rPr>
          <w:rStyle w:val="txt"/>
          <w:rFonts w:ascii="Times New Roman" w:hAnsi="Times New Roman" w:cs="Times New Roman"/>
          <w:sz w:val="20"/>
          <w:szCs w:val="28"/>
        </w:rPr>
        <w:t>, N(2)</w:t>
      </w:r>
      <w:r w:rsidR="001B3C07">
        <w:rPr>
          <w:rStyle w:val="txt"/>
          <w:rFonts w:ascii="Times New Roman" w:hAnsi="Times New Roman" w:cs="Times New Roman"/>
          <w:sz w:val="20"/>
          <w:szCs w:val="28"/>
        </w:rPr>
        <w:t>–</w:t>
      </w:r>
      <w:r w:rsidRPr="009B5B31">
        <w:rPr>
          <w:rStyle w:val="txt"/>
          <w:rFonts w:ascii="Times New Roman" w:hAnsi="Times New Roman" w:cs="Times New Roman"/>
          <w:sz w:val="20"/>
          <w:szCs w:val="28"/>
        </w:rPr>
        <w:t>Re(1)</w:t>
      </w:r>
      <w:r w:rsidR="001B3C07">
        <w:rPr>
          <w:rStyle w:val="txt"/>
          <w:rFonts w:ascii="Times New Roman" w:hAnsi="Times New Roman" w:cs="Times New Roman"/>
          <w:sz w:val="20"/>
          <w:szCs w:val="28"/>
        </w:rPr>
        <w:t>–</w:t>
      </w:r>
      <w:r w:rsidRPr="009B5B31">
        <w:rPr>
          <w:rStyle w:val="txt"/>
          <w:rFonts w:ascii="Times New Roman" w:hAnsi="Times New Roman" w:cs="Times New Roman"/>
          <w:sz w:val="20"/>
          <w:szCs w:val="28"/>
        </w:rPr>
        <w:t xml:space="preserve">N(3) </w:t>
      </w:r>
      <w:r w:rsidRPr="009B5B31">
        <w:rPr>
          <w:rFonts w:ascii="Times New Roman" w:hAnsi="Times New Roman" w:cs="Times New Roman"/>
          <w:sz w:val="20"/>
          <w:szCs w:val="28"/>
          <w:lang w:bidi="fa-IR"/>
        </w:rPr>
        <w:t>(74.04</w:t>
      </w:r>
      <w:r w:rsidRPr="009B5B31">
        <w:rPr>
          <w:rFonts w:ascii="Times New Roman" w:hAnsi="Times New Roman" w:cs="Times New Roman"/>
          <w:sz w:val="20"/>
          <w:szCs w:val="20"/>
        </w:rPr>
        <w:t>˚</w:t>
      </w:r>
      <w:r w:rsidRPr="009B5B31">
        <w:rPr>
          <w:rFonts w:ascii="Times New Roman" w:hAnsi="Times New Roman" w:cs="Times New Roman"/>
          <w:sz w:val="20"/>
          <w:szCs w:val="28"/>
          <w:lang w:bidi="fa-IR"/>
        </w:rPr>
        <w:t>)</w:t>
      </w:r>
      <w:r w:rsidRPr="009B5B31">
        <w:rPr>
          <w:rStyle w:val="txt"/>
          <w:rFonts w:ascii="Times New Roman" w:hAnsi="Times New Roman" w:cs="Times New Roman"/>
          <w:sz w:val="20"/>
          <w:szCs w:val="28"/>
        </w:rPr>
        <w:t xml:space="preserve"> and </w:t>
      </w:r>
      <w:r w:rsidR="001B3C07">
        <w:rPr>
          <w:rStyle w:val="txt"/>
          <w:rFonts w:ascii="Times New Roman" w:hAnsi="Times New Roman" w:cs="Times New Roman"/>
          <w:sz w:val="20"/>
          <w:szCs w:val="28"/>
        </w:rPr>
        <w:t xml:space="preserve">     </w:t>
      </w:r>
      <w:r w:rsidRPr="009B5B31">
        <w:rPr>
          <w:rStyle w:val="txt"/>
          <w:rFonts w:ascii="Times New Roman" w:hAnsi="Times New Roman" w:cs="Times New Roman"/>
          <w:sz w:val="20"/>
          <w:szCs w:val="28"/>
        </w:rPr>
        <w:t>N(2)</w:t>
      </w:r>
      <w:r w:rsidR="001B3C07">
        <w:rPr>
          <w:rStyle w:val="txt"/>
          <w:rFonts w:ascii="Times New Roman" w:hAnsi="Times New Roman" w:cs="Times New Roman"/>
          <w:sz w:val="20"/>
          <w:szCs w:val="28"/>
        </w:rPr>
        <w:t>–Re(1)–</w:t>
      </w:r>
      <w:r w:rsidRPr="009B5B31">
        <w:rPr>
          <w:rStyle w:val="txt"/>
          <w:rFonts w:ascii="Times New Roman" w:hAnsi="Times New Roman" w:cs="Times New Roman"/>
          <w:sz w:val="20"/>
          <w:szCs w:val="28"/>
        </w:rPr>
        <w:t xml:space="preserve">N(1) </w:t>
      </w:r>
      <w:r w:rsidRPr="009B5B31">
        <w:rPr>
          <w:rFonts w:ascii="Times New Roman" w:hAnsi="Times New Roman" w:cs="Times New Roman"/>
          <w:sz w:val="20"/>
          <w:szCs w:val="28"/>
          <w:lang w:bidi="fa-IR"/>
        </w:rPr>
        <w:t>(71.70</w:t>
      </w:r>
      <w:r w:rsidRPr="009B5B31">
        <w:rPr>
          <w:rFonts w:ascii="Times New Roman" w:hAnsi="Times New Roman" w:cs="Times New Roman"/>
          <w:sz w:val="20"/>
          <w:szCs w:val="20"/>
        </w:rPr>
        <w:t>˚</w:t>
      </w:r>
      <w:r w:rsidRPr="009B5B31">
        <w:rPr>
          <w:rFonts w:ascii="Times New Roman" w:hAnsi="Times New Roman" w:cs="Times New Roman"/>
          <w:sz w:val="20"/>
          <w:szCs w:val="28"/>
        </w:rPr>
        <w:t>)</w:t>
      </w:r>
      <w:r w:rsidRPr="009B5B31">
        <w:rPr>
          <w:rFonts w:ascii="Times New Roman" w:hAnsi="Times New Roman" w:cs="Times New Roman"/>
          <w:sz w:val="20"/>
          <w:szCs w:val="28"/>
          <w:lang w:bidi="fa-IR"/>
        </w:rPr>
        <w:t xml:space="preserve"> </w:t>
      </w:r>
      <w:r w:rsidRPr="009B5B31">
        <w:rPr>
          <w:rStyle w:val="txt"/>
          <w:rFonts w:ascii="Times New Roman" w:hAnsi="Times New Roman" w:cs="Times New Roman"/>
          <w:sz w:val="20"/>
          <w:szCs w:val="28"/>
        </w:rPr>
        <w:t xml:space="preserve">for the tptz-H </w:t>
      </w:r>
      <w:r>
        <w:rPr>
          <w:rStyle w:val="txt"/>
          <w:rFonts w:ascii="Times New Roman" w:hAnsi="Times New Roman" w:cs="Times New Roman"/>
          <w:sz w:val="20"/>
          <w:szCs w:val="28"/>
        </w:rPr>
        <w:t xml:space="preserve">ligand. </w:t>
      </w:r>
      <w:r w:rsidRPr="009B5B31">
        <w:rPr>
          <w:rStyle w:val="hps"/>
          <w:rFonts w:ascii="Times New Roman" w:hAnsi="Times New Roman" w:cs="Times New Roman"/>
          <w:sz w:val="20"/>
          <w:szCs w:val="20"/>
        </w:rPr>
        <w:t>Due to the</w:t>
      </w:r>
      <w:r w:rsidRPr="009B5B31">
        <w:rPr>
          <w:rFonts w:ascii="Times New Roman" w:hAnsi="Times New Roman" w:cs="Times New Roman"/>
          <w:sz w:val="20"/>
          <w:szCs w:val="20"/>
        </w:rPr>
        <w:t xml:space="preserve"> </w:t>
      </w:r>
      <w:r w:rsidRPr="009B5B31">
        <w:rPr>
          <w:rStyle w:val="hps"/>
          <w:rFonts w:ascii="Times New Roman" w:hAnsi="Times New Roman" w:cs="Times New Roman"/>
          <w:sz w:val="20"/>
          <w:szCs w:val="20"/>
        </w:rPr>
        <w:t xml:space="preserve">configuration, </w:t>
      </w:r>
      <w:r w:rsidRPr="009B5B31">
        <w:rPr>
          <w:rFonts w:ascii="Times New Roman" w:hAnsi="Times New Roman" w:cs="Times New Roman"/>
          <w:sz w:val="20"/>
          <w:szCs w:val="20"/>
        </w:rPr>
        <w:t xml:space="preserve">the pyridyl group on the </w:t>
      </w:r>
      <w:r w:rsidR="001B3C0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B5B31">
        <w:rPr>
          <w:rFonts w:ascii="Times New Roman" w:hAnsi="Times New Roman" w:cs="Times New Roman"/>
          <w:i/>
          <w:iCs/>
          <w:sz w:val="20"/>
          <w:szCs w:val="20"/>
        </w:rPr>
        <w:t>sp</w:t>
      </w:r>
      <w:r w:rsidRPr="009B5B3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  <w:r w:rsidRPr="009B5B31">
        <w:rPr>
          <w:rFonts w:ascii="Times New Roman" w:hAnsi="Times New Roman" w:cs="Times New Roman"/>
          <w:sz w:val="20"/>
          <w:szCs w:val="20"/>
        </w:rPr>
        <w:t xml:space="preserve">-hybridized </w:t>
      </w:r>
      <w:proofErr w:type="gramStart"/>
      <w:r w:rsidRPr="009B5B31">
        <w:rPr>
          <w:rFonts w:ascii="Times New Roman" w:hAnsi="Times New Roman" w:cs="Times New Roman"/>
          <w:sz w:val="20"/>
          <w:szCs w:val="20"/>
        </w:rPr>
        <w:t>C(</w:t>
      </w:r>
      <w:proofErr w:type="gramEnd"/>
      <w:r w:rsidRPr="009B5B31">
        <w:rPr>
          <w:rFonts w:ascii="Times New Roman" w:hAnsi="Times New Roman" w:cs="Times New Roman"/>
          <w:sz w:val="20"/>
          <w:szCs w:val="20"/>
        </w:rPr>
        <w:t>1) is tilted to such an extent that it is almost perpendicular to both the central triazine ring (76.18˚) and the other pyridyl group (74.69˚).</w:t>
      </w:r>
    </w:p>
    <w:p w:rsidR="0053056E" w:rsidRPr="009B5B31" w:rsidRDefault="0053056E" w:rsidP="0053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9B5B31">
        <w:rPr>
          <w:rFonts w:ascii="Times New Roman" w:eastAsia="Times New Roman" w:hAnsi="Times New Roman" w:cs="Times New Roman"/>
          <w:sz w:val="20"/>
          <w:szCs w:val="28"/>
        </w:rPr>
        <w:t xml:space="preserve">   The partially saturated triazine ligand, tptz-H, is coordinated as tridentate and bidentate chelate to each </w:t>
      </w:r>
      <w:proofErr w:type="gramStart"/>
      <w:r w:rsidRPr="009B5B31">
        <w:rPr>
          <w:rFonts w:ascii="Times New Roman" w:eastAsia="Times New Roman" w:hAnsi="Times New Roman" w:cs="Times New Roman"/>
          <w:sz w:val="20"/>
          <w:szCs w:val="28"/>
        </w:rPr>
        <w:t>Re(</w:t>
      </w:r>
      <w:proofErr w:type="gramEnd"/>
      <w:r w:rsidRPr="009B5B31">
        <w:rPr>
          <w:rFonts w:ascii="Times New Roman" w:eastAsia="Times New Roman" w:hAnsi="Times New Roman" w:cs="Times New Roman"/>
          <w:sz w:val="20"/>
          <w:szCs w:val="28"/>
        </w:rPr>
        <w:t xml:space="preserve">I). Saturation of </w:t>
      </w:r>
      <w:proofErr w:type="gramStart"/>
      <w:r w:rsidRPr="009B5B31">
        <w:rPr>
          <w:rFonts w:ascii="Times New Roman" w:eastAsia="Times New Roman" w:hAnsi="Times New Roman" w:cs="Times New Roman"/>
          <w:sz w:val="20"/>
          <w:szCs w:val="28"/>
        </w:rPr>
        <w:t>C(</w:t>
      </w:r>
      <w:proofErr w:type="gramEnd"/>
      <w:r w:rsidRPr="009B5B31">
        <w:rPr>
          <w:rFonts w:ascii="Times New Roman" w:eastAsia="Times New Roman" w:hAnsi="Times New Roman" w:cs="Times New Roman"/>
          <w:sz w:val="20"/>
          <w:szCs w:val="28"/>
        </w:rPr>
        <w:t>1) in tptz disturbs the aromaticity of triazine ring f</w:t>
      </w:r>
      <w:r w:rsidR="007F78F7">
        <w:rPr>
          <w:rFonts w:ascii="Times New Roman" w:eastAsia="Times New Roman" w:hAnsi="Times New Roman" w:cs="Times New Roman"/>
          <w:sz w:val="20"/>
          <w:szCs w:val="28"/>
        </w:rPr>
        <w:t>o</w:t>
      </w:r>
      <w:r w:rsidRPr="009B5B31">
        <w:rPr>
          <w:rFonts w:ascii="Times New Roman" w:eastAsia="Times New Roman" w:hAnsi="Times New Roman" w:cs="Times New Roman"/>
          <w:sz w:val="20"/>
          <w:szCs w:val="28"/>
        </w:rPr>
        <w:t>llowed by two consecutive redox reactions.</w:t>
      </w:r>
    </w:p>
    <w:p w:rsidR="0053056E" w:rsidRPr="009B5B31" w:rsidRDefault="0053056E" w:rsidP="0053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B31">
        <w:rPr>
          <w:rFonts w:ascii="Times New Roman" w:eastAsia="Times New Roman" w:hAnsi="Times New Roman" w:cs="Times New Roman"/>
          <w:sz w:val="20"/>
          <w:szCs w:val="28"/>
        </w:rPr>
        <w:t xml:space="preserve">   Due to the activation of the dinuclear complexes in the presence of alumina, an anation reaction occurs and one chloro ligand substiutes </w:t>
      </w:r>
      <w:r w:rsidRPr="009B5B31">
        <w:rPr>
          <w:rFonts w:ascii="Times New Roman" w:hAnsi="Times New Roman" w:cs="Times New Roman"/>
          <w:sz w:val="20"/>
          <w:szCs w:val="20"/>
        </w:rPr>
        <w:t xml:space="preserve">to one of </w:t>
      </w:r>
      <w:proofErr w:type="gramStart"/>
      <w:r w:rsidRPr="009B5B31">
        <w:rPr>
          <w:rFonts w:ascii="Times New Roman" w:hAnsi="Times New Roman" w:cs="Times New Roman"/>
          <w:sz w:val="20"/>
          <w:szCs w:val="20"/>
        </w:rPr>
        <w:t>Re(</w:t>
      </w:r>
      <w:proofErr w:type="gramEnd"/>
      <w:r w:rsidRPr="009B5B31">
        <w:rPr>
          <w:rFonts w:ascii="Times New Roman" w:hAnsi="Times New Roman" w:cs="Times New Roman"/>
          <w:sz w:val="20"/>
          <w:szCs w:val="20"/>
        </w:rPr>
        <w:t>I) center.</w:t>
      </w:r>
    </w:p>
    <w:p w:rsidR="0053056E" w:rsidRPr="009B5B31" w:rsidRDefault="0053056E" w:rsidP="0053056E">
      <w:pPr>
        <w:spacing w:after="0"/>
        <w:jc w:val="both"/>
      </w:pPr>
      <w:r w:rsidRPr="009B5B31">
        <w:rPr>
          <w:rFonts w:ascii="Times New Roman" w:hAnsi="Times New Roman" w:cs="Times New Roman"/>
          <w:sz w:val="20"/>
          <w:szCs w:val="20"/>
        </w:rPr>
        <w:t xml:space="preserve">   The thermodynamic parameters, </w:t>
      </w:r>
      <w:r w:rsidRPr="009B5B3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B5B31">
        <w:rPr>
          <w:rFonts w:ascii="Times New Roman" w:hAnsi="Times New Roman" w:cs="Times New Roman"/>
          <w:sz w:val="20"/>
          <w:szCs w:val="20"/>
        </w:rPr>
        <w:t xml:space="preserve">H-NMR, </w:t>
      </w:r>
      <w:r w:rsidRPr="009B5B31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Pr="009B5B31">
        <w:rPr>
          <w:rFonts w:ascii="Times New Roman" w:hAnsi="Times New Roman" w:cs="Times New Roman"/>
          <w:sz w:val="20"/>
          <w:szCs w:val="20"/>
        </w:rPr>
        <w:t xml:space="preserve">N-NMR, </w:t>
      </w:r>
      <w:r w:rsidRPr="009B5B31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9B5B31">
        <w:rPr>
          <w:rFonts w:ascii="Times New Roman" w:hAnsi="Times New Roman" w:cs="Times New Roman"/>
          <w:sz w:val="20"/>
          <w:szCs w:val="20"/>
        </w:rPr>
        <w:t>C-NMR, IR and Raman spectra, frontier orbitals</w:t>
      </w:r>
      <w:r w:rsidR="007F78F7">
        <w:rPr>
          <w:rFonts w:ascii="Times New Roman" w:hAnsi="Times New Roman" w:cs="Times New Roman"/>
          <w:sz w:val="20"/>
          <w:szCs w:val="20"/>
        </w:rPr>
        <w:t xml:space="preserve"> </w:t>
      </w:r>
      <w:r w:rsidRPr="009B5B31">
        <w:rPr>
          <w:rFonts w:ascii="Times New Roman" w:hAnsi="Times New Roman" w:cs="Times New Roman"/>
          <w:sz w:val="20"/>
          <w:szCs w:val="20"/>
        </w:rPr>
        <w:t>(</w:t>
      </w:r>
      <w:r w:rsidR="007F78F7">
        <w:rPr>
          <w:rFonts w:ascii="Times New Roman" w:hAnsi="Times New Roman" w:cs="Times New Roman"/>
          <w:sz w:val="20"/>
          <w:szCs w:val="20"/>
        </w:rPr>
        <w:t>FOs</w:t>
      </w:r>
      <w:r w:rsidR="006E170F">
        <w:rPr>
          <w:rFonts w:ascii="Times New Roman" w:hAnsi="Times New Roman" w:cs="Times New Roman"/>
          <w:sz w:val="20"/>
          <w:szCs w:val="20"/>
        </w:rPr>
        <w:t xml:space="preserve">) </w:t>
      </w:r>
      <w:r w:rsidRPr="009B5B31">
        <w:rPr>
          <w:rFonts w:ascii="Times New Roman" w:hAnsi="Times New Roman" w:cs="Times New Roman"/>
          <w:sz w:val="20"/>
          <w:szCs w:val="20"/>
        </w:rPr>
        <w:t>energy and modified structure of the unsaturated and partially saturated dinuclear complex were calculated by DFT method.</w:t>
      </w:r>
    </w:p>
    <w:p w:rsidR="0053056E" w:rsidRPr="00082290" w:rsidRDefault="0053056E" w:rsidP="00C6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B31">
        <w:rPr>
          <w:rFonts w:ascii="Times New Roman" w:hAnsi="Times New Roman" w:cs="Times New Roman"/>
          <w:sz w:val="20"/>
          <w:szCs w:val="20"/>
        </w:rPr>
        <w:t xml:space="preserve">   Photocatalytic activity of mono- and dinuclear complexes for reduction of CO</w:t>
      </w:r>
      <w:r w:rsidRPr="009B5B3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B5B31">
        <w:rPr>
          <w:rFonts w:ascii="Times New Roman" w:hAnsi="Times New Roman" w:cs="Times New Roman"/>
          <w:sz w:val="20"/>
          <w:szCs w:val="20"/>
        </w:rPr>
        <w:t xml:space="preserve"> to CO in the presence of TEA, TEOA and NHEt</w:t>
      </w:r>
      <w:r w:rsidRPr="009B5B3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9B5B31">
        <w:rPr>
          <w:rFonts w:ascii="Times New Roman" w:hAnsi="Times New Roman" w:cs="Times New Roman"/>
          <w:sz w:val="20"/>
          <w:szCs w:val="20"/>
        </w:rPr>
        <w:t>Cl was also studied. The results indicate a significant photocatalytic activity for each of complexes. Two catalytic cycles were proposed for reduction of CO</w:t>
      </w:r>
      <w:r w:rsidRPr="009B5B3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B5B31">
        <w:rPr>
          <w:rFonts w:ascii="Times New Roman" w:hAnsi="Times New Roman" w:cs="Times New Roman"/>
          <w:sz w:val="20"/>
          <w:szCs w:val="20"/>
        </w:rPr>
        <w:t xml:space="preserve"> to CO by these complexes.</w:t>
      </w:r>
      <w:r>
        <w:rPr>
          <w:rFonts w:ascii="Times New Roman" w:hAnsi="Times New Roman" w:cs="Times New Roman"/>
          <w:sz w:val="20"/>
          <w:szCs w:val="20"/>
        </w:rPr>
        <w:t xml:space="preserve"> In th</w:t>
      </w:r>
      <w:r w:rsidR="00C67595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 w:rsidR="00C67595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5B31">
        <w:rPr>
          <w:rFonts w:ascii="Times New Roman" w:hAnsi="Times New Roman" w:cs="Times New Roman"/>
          <w:sz w:val="20"/>
          <w:szCs w:val="20"/>
        </w:rPr>
        <w:t>catalytic cycles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208FA">
        <w:rPr>
          <w:rFonts w:ascii="Times New Roman" w:hAnsi="Times New Roman" w:cs="Times New Roman"/>
          <w:sz w:val="20"/>
          <w:szCs w:val="20"/>
        </w:rPr>
        <w:t>Under</w:t>
      </w:r>
      <w:proofErr w:type="gramEnd"/>
      <w:r w:rsidRPr="001208FA">
        <w:rPr>
          <w:rFonts w:ascii="Times New Roman" w:hAnsi="Times New Roman" w:cs="Times New Roman"/>
          <w:sz w:val="20"/>
          <w:szCs w:val="20"/>
        </w:rPr>
        <w:t xml:space="preserve"> photochemical conditions, the catalyst is initially excited with incident light, which allows for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08FA">
        <w:rPr>
          <w:rFonts w:ascii="Times New Roman" w:hAnsi="Times New Roman" w:cs="Times New Roman"/>
          <w:sz w:val="20"/>
          <w:szCs w:val="20"/>
        </w:rPr>
        <w:t>metal-to-</w:t>
      </w:r>
      <w:proofErr w:type="spellStart"/>
      <w:r w:rsidRPr="001208FA">
        <w:rPr>
          <w:rFonts w:ascii="Times New Roman" w:hAnsi="Times New Roman" w:cs="Times New Roman"/>
          <w:sz w:val="20"/>
          <w:szCs w:val="20"/>
        </w:rPr>
        <w:t>ligand</w:t>
      </w:r>
      <w:proofErr w:type="spellEnd"/>
      <w:r w:rsidRPr="001208FA">
        <w:rPr>
          <w:rFonts w:ascii="Times New Roman" w:hAnsi="Times New Roman" w:cs="Times New Roman"/>
          <w:sz w:val="20"/>
          <w:szCs w:val="20"/>
        </w:rPr>
        <w:t xml:space="preserve"> charge transfer.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08FA">
        <w:rPr>
          <w:rFonts w:ascii="Times New Roman" w:hAnsi="Times New Roman" w:cs="Times New Roman"/>
          <w:sz w:val="20"/>
          <w:szCs w:val="20"/>
        </w:rPr>
        <w:t xml:space="preserve">Back-electron transfer is prevented by excited state quenching with triethylamine (TEA). This results in the radical ion pair 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[</w:t>
      </w:r>
      <w:proofErr w:type="gramStart"/>
      <w:r w:rsidRPr="009B5B31">
        <w:rPr>
          <w:rFonts w:ascii="Times New Roman" w:hAnsi="Times New Roman" w:cs="Times New Roman"/>
          <w:sz w:val="20"/>
          <w:szCs w:val="20"/>
          <w:lang w:bidi="fa-IR"/>
        </w:rPr>
        <w:t>ReCl(</w:t>
      </w:r>
      <w:proofErr w:type="gramEnd"/>
      <w:r w:rsidRPr="009B5B31">
        <w:rPr>
          <w:rFonts w:ascii="Times New Roman" w:hAnsi="Times New Roman" w:cs="Times New Roman"/>
          <w:sz w:val="20"/>
          <w:szCs w:val="20"/>
          <w:lang w:bidi="fa-IR"/>
        </w:rPr>
        <w:t>CO)</w:t>
      </w:r>
      <w:r w:rsidRPr="009B5B31">
        <w:rPr>
          <w:rFonts w:ascii="Times New Roman" w:hAnsi="Times New Roman" w:cs="Times New Roman"/>
          <w:sz w:val="20"/>
          <w:szCs w:val="20"/>
          <w:vertAlign w:val="subscript"/>
          <w:lang w:bidi="fa-IR"/>
        </w:rPr>
        <w:t>3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(</w:t>
      </w:r>
      <w:r w:rsidRPr="00C67595">
        <w:rPr>
          <w:rFonts w:ascii="Times New Roman" w:hAnsi="Times New Roman" w:cs="Times New Roman"/>
          <w:i/>
          <w:iCs/>
          <w:sz w:val="20"/>
          <w:szCs w:val="20"/>
          <w:lang w:bidi="fa-IR"/>
        </w:rPr>
        <w:t>μ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-tptzH)Re(CO)</w:t>
      </w:r>
      <w:r w:rsidRPr="009B5B31">
        <w:rPr>
          <w:rFonts w:ascii="Times New Roman" w:hAnsi="Times New Roman" w:cs="Times New Roman"/>
          <w:sz w:val="20"/>
          <w:szCs w:val="20"/>
          <w:vertAlign w:val="subscript"/>
          <w:lang w:bidi="fa-IR"/>
        </w:rPr>
        <w:t>3</w:t>
      </w:r>
      <w:r w:rsidRPr="009B5B31">
        <w:rPr>
          <w:rFonts w:ascii="Times New Roman" w:hAnsi="Times New Roman" w:cs="Times New Roman"/>
          <w:sz w:val="20"/>
          <w:szCs w:val="20"/>
          <w:lang w:bidi="fa-IR"/>
        </w:rPr>
        <w:t>]</w:t>
      </w:r>
      <w:r w:rsidRPr="001B3C07">
        <w:rPr>
          <w:rFonts w:ascii="Times New Roman" w:hAnsi="Times New Roman" w:cs="Times New Roman"/>
          <w:sz w:val="20"/>
          <w:szCs w:val="20"/>
          <w:vertAlign w:val="superscript"/>
        </w:rPr>
        <w:t>•</w:t>
      </w:r>
      <w:r w:rsidR="001B3C07" w:rsidRPr="001B3C07">
        <w:rPr>
          <w:rStyle w:val="txt"/>
          <w:rFonts w:ascii="Times New Roman" w:hAnsi="Times New Roman" w:cs="Times New Roman"/>
          <w:sz w:val="20"/>
          <w:szCs w:val="28"/>
          <w:vertAlign w:val="superscript"/>
        </w:rPr>
        <w:t>–</w:t>
      </w:r>
      <w:r w:rsidRPr="001208F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208FA">
        <w:rPr>
          <w:rFonts w:ascii="Times New Roman" w:hAnsi="Times New Roman" w:cs="Times New Roman"/>
          <w:sz w:val="20"/>
          <w:szCs w:val="20"/>
        </w:rPr>
        <w:t>and Et</w:t>
      </w:r>
      <w:r w:rsidRPr="001208F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1208FA">
        <w:rPr>
          <w:rFonts w:ascii="Times New Roman" w:hAnsi="Times New Roman" w:cs="Times New Roman"/>
          <w:sz w:val="20"/>
          <w:szCs w:val="20"/>
        </w:rPr>
        <w:t>N</w:t>
      </w:r>
      <w:r w:rsidRPr="001208FA">
        <w:rPr>
          <w:rFonts w:ascii="Times New Roman" w:hAnsi="Times New Roman" w:cs="Times New Roman"/>
          <w:sz w:val="20"/>
          <w:szCs w:val="20"/>
          <w:vertAlign w:val="superscript"/>
        </w:rPr>
        <w:t>•+</w:t>
      </w:r>
      <w:r w:rsidRPr="001208FA">
        <w:rPr>
          <w:rFonts w:ascii="Times New Roman" w:hAnsi="Times New Roman" w:cs="Times New Roman"/>
          <w:sz w:val="20"/>
          <w:szCs w:val="20"/>
        </w:rPr>
        <w:t xml:space="preserve">, which is the beginning of our catalytic cycle. Both radical ions must undergo immediate reaction to continue the process. Radical anion </w:t>
      </w:r>
      <w:r>
        <w:rPr>
          <w:rFonts w:ascii="Times New Roman" w:hAnsi="Times New Roman" w:cs="Times New Roman"/>
          <w:sz w:val="20"/>
          <w:szCs w:val="20"/>
        </w:rPr>
        <w:t xml:space="preserve">rhenium </w:t>
      </w:r>
      <w:r w:rsidRPr="001208FA">
        <w:rPr>
          <w:rFonts w:ascii="Times New Roman" w:hAnsi="Times New Roman" w:cs="Times New Roman"/>
          <w:sz w:val="20"/>
          <w:szCs w:val="20"/>
        </w:rPr>
        <w:t>dissociates to a rhenium radical plus chloride, while Et</w:t>
      </w:r>
      <w:r w:rsidRPr="001208F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1208FA">
        <w:rPr>
          <w:rFonts w:ascii="Times New Roman" w:hAnsi="Times New Roman" w:cs="Times New Roman"/>
          <w:sz w:val="20"/>
          <w:szCs w:val="20"/>
        </w:rPr>
        <w:t>N</w:t>
      </w:r>
      <w:r w:rsidRPr="001208FA">
        <w:rPr>
          <w:rFonts w:ascii="Times New Roman" w:hAnsi="Times New Roman" w:cs="Times New Roman"/>
          <w:sz w:val="20"/>
          <w:szCs w:val="20"/>
          <w:vertAlign w:val="superscript"/>
        </w:rPr>
        <w:t>•+</w:t>
      </w:r>
      <w:r w:rsidRPr="001208FA">
        <w:rPr>
          <w:rFonts w:ascii="Times New Roman" w:hAnsi="Times New Roman" w:cs="Times New Roman"/>
          <w:sz w:val="20"/>
          <w:szCs w:val="20"/>
        </w:rPr>
        <w:t xml:space="preserve"> transfers a proton to a second molecule of TEA, generating a neutral radical CH</w:t>
      </w:r>
      <w:r w:rsidRPr="001208F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1208FA">
        <w:rPr>
          <w:rFonts w:ascii="Times New Roman" w:hAnsi="Times New Roman" w:cs="Times New Roman"/>
          <w:sz w:val="20"/>
          <w:szCs w:val="20"/>
        </w:rPr>
        <w:t>C</w:t>
      </w:r>
      <w:r w:rsidRPr="001208FA">
        <w:rPr>
          <w:rFonts w:ascii="Times New Roman" w:hAnsi="Times New Roman" w:cs="Times New Roman"/>
          <w:sz w:val="20"/>
          <w:szCs w:val="20"/>
          <w:vertAlign w:val="superscript"/>
        </w:rPr>
        <w:t>•</w:t>
      </w:r>
      <w:r w:rsidRPr="001208FA">
        <w:rPr>
          <w:rFonts w:ascii="Times New Roman" w:hAnsi="Times New Roman" w:cs="Times New Roman"/>
          <w:sz w:val="20"/>
          <w:szCs w:val="20"/>
        </w:rPr>
        <w:t>HNEt</w:t>
      </w:r>
      <w:r w:rsidRPr="001208F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1208FA">
        <w:rPr>
          <w:rFonts w:ascii="Times New Roman" w:hAnsi="Times New Roman" w:cs="Times New Roman"/>
          <w:sz w:val="20"/>
          <w:szCs w:val="20"/>
        </w:rPr>
        <w:t xml:space="preserve"> and the triethylammonium ion. The two radicals then undergo a disproportionation reaction through T</w:t>
      </w:r>
      <w:r w:rsidR="00C67595">
        <w:rPr>
          <w:rFonts w:ascii="Times New Roman" w:hAnsi="Times New Roman" w:cs="Times New Roman"/>
          <w:sz w:val="20"/>
          <w:szCs w:val="20"/>
        </w:rPr>
        <w:t xml:space="preserve">S1 to generate rhenium hydride </w:t>
      </w:r>
      <w:r w:rsidRPr="001208FA">
        <w:rPr>
          <w:rFonts w:ascii="Times New Roman" w:hAnsi="Times New Roman" w:cs="Times New Roman"/>
          <w:sz w:val="20"/>
          <w:szCs w:val="20"/>
        </w:rPr>
        <w:t>and diethylvinylamine. At this point, insertion of CO</w:t>
      </w:r>
      <w:r w:rsidRPr="001208F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1208FA">
        <w:rPr>
          <w:rFonts w:ascii="Times New Roman" w:hAnsi="Times New Roman" w:cs="Times New Roman"/>
          <w:sz w:val="20"/>
          <w:szCs w:val="20"/>
        </w:rPr>
        <w:t xml:space="preserve"> into the Re</w:t>
      </w:r>
      <w:r w:rsidR="00C67595">
        <w:rPr>
          <w:rStyle w:val="txt"/>
          <w:rFonts w:ascii="Times New Roman" w:hAnsi="Times New Roman" w:cs="Times New Roman"/>
          <w:sz w:val="20"/>
          <w:szCs w:val="28"/>
        </w:rPr>
        <w:t>–</w:t>
      </w:r>
      <w:r w:rsidRPr="001208FA">
        <w:rPr>
          <w:rFonts w:ascii="Times New Roman" w:hAnsi="Times New Roman" w:cs="Times New Roman"/>
          <w:sz w:val="20"/>
          <w:szCs w:val="20"/>
        </w:rPr>
        <w:t>H bond via TS2 yields rhenium complex with Re</w:t>
      </w:r>
      <w:r w:rsidR="00C67595">
        <w:rPr>
          <w:rStyle w:val="txt"/>
          <w:rFonts w:ascii="Times New Roman" w:hAnsi="Times New Roman" w:cs="Times New Roman"/>
          <w:sz w:val="20"/>
          <w:szCs w:val="28"/>
        </w:rPr>
        <w:t>–</w:t>
      </w:r>
      <w:r w:rsidRPr="001208FA">
        <w:rPr>
          <w:rFonts w:ascii="Times New Roman" w:hAnsi="Times New Roman" w:cs="Times New Roman"/>
          <w:sz w:val="20"/>
          <w:szCs w:val="20"/>
        </w:rPr>
        <w:t>O bond. This step forms the critical C</w:t>
      </w:r>
      <w:r w:rsidR="001B3C07">
        <w:rPr>
          <w:rStyle w:val="txt"/>
          <w:rFonts w:ascii="Times New Roman" w:hAnsi="Times New Roman" w:cs="Times New Roman"/>
          <w:sz w:val="20"/>
          <w:szCs w:val="28"/>
        </w:rPr>
        <w:t>–</w:t>
      </w:r>
      <w:r w:rsidRPr="001208FA">
        <w:rPr>
          <w:rFonts w:ascii="Times New Roman" w:hAnsi="Times New Roman" w:cs="Times New Roman"/>
          <w:sz w:val="20"/>
          <w:szCs w:val="20"/>
        </w:rPr>
        <w:t>H bond. Dissociation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08FA">
        <w:rPr>
          <w:rFonts w:ascii="Times New Roman" w:hAnsi="Times New Roman" w:cs="Times New Roman"/>
          <w:sz w:val="20"/>
          <w:szCs w:val="20"/>
        </w:rPr>
        <w:t>Re</w:t>
      </w:r>
      <w:r w:rsidR="001B3C07">
        <w:rPr>
          <w:rStyle w:val="txt"/>
          <w:rFonts w:ascii="Times New Roman" w:hAnsi="Times New Roman" w:cs="Times New Roman"/>
          <w:sz w:val="20"/>
          <w:szCs w:val="28"/>
        </w:rPr>
        <w:t>–</w:t>
      </w:r>
      <w:r w:rsidRPr="001208FA">
        <w:rPr>
          <w:rFonts w:ascii="Times New Roman" w:hAnsi="Times New Roman" w:cs="Times New Roman"/>
          <w:sz w:val="20"/>
          <w:szCs w:val="20"/>
        </w:rPr>
        <w:t>O bond yields formate</w:t>
      </w:r>
      <w:r w:rsidR="001B3C07">
        <w:rPr>
          <w:rFonts w:ascii="Times New Roman" w:hAnsi="Times New Roman" w:cs="Times New Roman"/>
          <w:sz w:val="20"/>
          <w:szCs w:val="20"/>
        </w:rPr>
        <w:t xml:space="preserve"> and</w:t>
      </w:r>
      <w:r w:rsidRPr="001208FA">
        <w:rPr>
          <w:rFonts w:ascii="Times New Roman" w:hAnsi="Times New Roman" w:cs="Times New Roman"/>
          <w:sz w:val="20"/>
          <w:szCs w:val="20"/>
        </w:rPr>
        <w:t xml:space="preserve"> rhenium cation. The final step regenerates catalyst through reassociation of rhenium cation with chloride.</w:t>
      </w:r>
    </w:p>
    <w:p w:rsidR="0053056E" w:rsidRPr="009C0E1A" w:rsidRDefault="0053056E" w:rsidP="0053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5B31">
        <w:rPr>
          <w:rFonts w:ascii="Times New Roman" w:hAnsi="Times New Roman" w:cs="Zar" w:hint="cs"/>
          <w:rtl/>
          <w:lang w:bidi="fa-IR"/>
        </w:rPr>
        <w:t xml:space="preserve"> </w:t>
      </w:r>
      <w:r w:rsidRPr="009C0E1A">
        <w:rPr>
          <w:rFonts w:ascii="Times New Roman" w:hAnsi="Times New Roman" w:cs="Times New Roman"/>
          <w:b/>
          <w:bCs/>
          <w:i/>
          <w:iCs/>
          <w:sz w:val="20"/>
          <w:szCs w:val="20"/>
        </w:rPr>
        <w:t>Keyword</w:t>
      </w:r>
    </w:p>
    <w:p w:rsidR="0053056E" w:rsidRDefault="0053056E" w:rsidP="0053056E">
      <w:pPr>
        <w:rPr>
          <w:rFonts w:ascii="Times New Roman" w:hAnsi="Times New Roman" w:cs="Times New Roman"/>
          <w:sz w:val="20"/>
          <w:szCs w:val="20"/>
          <w:vertAlign w:val="subscript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Rhenium(</w:t>
      </w:r>
      <w:proofErr w:type="gramEnd"/>
      <w:r>
        <w:rPr>
          <w:rFonts w:ascii="Times New Roman" w:hAnsi="Times New Roman" w:cs="Times New Roman"/>
          <w:sz w:val="20"/>
          <w:szCs w:val="20"/>
        </w:rPr>
        <w:t>I) complexes, polypyridyl ligand, redox reaction, computational chemistry, photocatalytic reaction, reduction of CO</w:t>
      </w:r>
      <w:r w:rsidRPr="00B0709C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273E44" w:rsidRDefault="00273E44"/>
    <w:sectPr w:rsidR="00273E44" w:rsidSect="00F942B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3056E"/>
    <w:rsid w:val="001B3C07"/>
    <w:rsid w:val="00273E44"/>
    <w:rsid w:val="004E139C"/>
    <w:rsid w:val="0053056E"/>
    <w:rsid w:val="006E170F"/>
    <w:rsid w:val="007F78F7"/>
    <w:rsid w:val="00C67595"/>
    <w:rsid w:val="00F437C2"/>
    <w:rsid w:val="00F942B5"/>
    <w:rsid w:val="00FE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6E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">
    <w:name w:val="txt"/>
    <w:basedOn w:val="DefaultParagraphFont"/>
    <w:rsid w:val="0053056E"/>
  </w:style>
  <w:style w:type="character" w:customStyle="1" w:styleId="hps">
    <w:name w:val="hps"/>
    <w:basedOn w:val="DefaultParagraphFont"/>
    <w:rsid w:val="00530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Camputer</dc:creator>
  <cp:lastModifiedBy>jamal</cp:lastModifiedBy>
  <cp:revision>4</cp:revision>
  <dcterms:created xsi:type="dcterms:W3CDTF">2012-03-03T07:58:00Z</dcterms:created>
  <dcterms:modified xsi:type="dcterms:W3CDTF">2012-05-14T11:52:00Z</dcterms:modified>
</cp:coreProperties>
</file>